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689B256" w14:paraId="2C078E63" wp14:textId="306E9CA6">
      <w:pPr>
        <w:rPr>
          <w:rFonts w:ascii="Calibri Light" w:hAnsi="Calibri Light" w:eastAsia="Calibri Light" w:cs="Calibri Light" w:asciiTheme="majorAscii" w:hAnsiTheme="majorAscii" w:eastAsiaTheme="majorAscii" w:cstheme="majorAscii"/>
          <w:color w:val="1F4E79" w:themeColor="accent5" w:themeTint="FF" w:themeShade="80"/>
          <w:sz w:val="72"/>
          <w:szCs w:val="72"/>
        </w:rPr>
      </w:pPr>
      <w:bookmarkStart w:name="_GoBack" w:id="0"/>
      <w:bookmarkEnd w:id="0"/>
      <w:r w:rsidRPr="5689B256" w:rsidR="68A633D1">
        <w:rPr>
          <w:rFonts w:ascii="Calibri Light" w:hAnsi="Calibri Light" w:eastAsia="Calibri Light" w:cs="Calibri Light" w:asciiTheme="majorAscii" w:hAnsiTheme="majorAscii" w:eastAsiaTheme="majorAscii" w:cstheme="majorAscii"/>
          <w:color w:val="1F4E79" w:themeColor="accent5" w:themeTint="FF" w:themeShade="80"/>
          <w:sz w:val="72"/>
          <w:szCs w:val="72"/>
        </w:rPr>
        <w:t>2691</w:t>
      </w:r>
    </w:p>
    <w:p w:rsidR="73C02A18" w:rsidP="5689B256" w:rsidRDefault="73C02A18" w14:paraId="7E29AFCF" w14:textId="43D95E20">
      <w:pPr>
        <w:pStyle w:val="Heading1"/>
        <w:rPr>
          <w:rFonts w:ascii="Calibri Light" w:hAnsi="Calibri Light" w:eastAsia="Calibri Light" w:cs="Calibri Light"/>
          <w:b w:val="1"/>
          <w:bCs w:val="1"/>
          <w:noProof w:val="0"/>
          <w:color w:val="2F5496" w:themeColor="accent1" w:themeTint="FF" w:themeShade="BF"/>
          <w:sz w:val="32"/>
          <w:szCs w:val="32"/>
          <w:lang w:val="en-US"/>
        </w:rPr>
      </w:pPr>
      <w:r w:rsidRPr="5689B256" w:rsidR="73C02A18">
        <w:rPr>
          <w:rFonts w:ascii="Calibri Light" w:hAnsi="Calibri Light" w:eastAsia="Calibri Light" w:cs="Calibri Light"/>
          <w:b w:val="1"/>
          <w:bCs w:val="1"/>
          <w:noProof w:val="0"/>
          <w:color w:val="2F5496" w:themeColor="accent1" w:themeTint="FF" w:themeShade="BF"/>
          <w:sz w:val="32"/>
          <w:szCs w:val="32"/>
          <w:lang w:val="en-US"/>
        </w:rPr>
        <w:t>EiA</w:t>
      </w:r>
      <w:r w:rsidRPr="5689B256" w:rsidR="73C02A18">
        <w:rPr>
          <w:rFonts w:ascii="Calibri Light" w:hAnsi="Calibri Light" w:eastAsia="Calibri Light" w:cs="Calibri Light"/>
          <w:b w:val="1"/>
          <w:bCs w:val="1"/>
          <w:noProof w:val="0"/>
          <w:color w:val="2F5496" w:themeColor="accent1" w:themeTint="FF" w:themeShade="BF"/>
          <w:sz w:val="32"/>
          <w:szCs w:val="32"/>
          <w:lang w:val="en-US"/>
        </w:rPr>
        <w:t>: Scaling climate-resilient and resource efficient farming systems in Africa</w:t>
      </w:r>
    </w:p>
    <w:p w:rsidR="73C02A18" w:rsidP="5689B256" w:rsidRDefault="73C02A18" w14:paraId="47B94C25" w14:textId="1D6F71BE">
      <w:pPr>
        <w:spacing w:line="288" w:lineRule="auto"/>
        <w:jc w:val="both"/>
      </w:pPr>
      <w:r w:rsidRPr="5689B256" w:rsidR="73C02A18">
        <w:rPr>
          <w:rFonts w:ascii="Calibri" w:hAnsi="Calibri" w:eastAsia="Calibri" w:cs="Calibri"/>
          <w:noProof w:val="0"/>
          <w:sz w:val="22"/>
          <w:szCs w:val="22"/>
          <w:lang w:val="en-US"/>
        </w:rPr>
        <w:t xml:space="preserve">The </w:t>
      </w:r>
      <w:hyperlink r:id="R0db7825fd3e24fb4">
        <w:r w:rsidRPr="5689B256" w:rsidR="73C02A18">
          <w:rPr>
            <w:rStyle w:val="Hyperlink"/>
            <w:rFonts w:ascii="Calibri" w:hAnsi="Calibri" w:eastAsia="Calibri" w:cs="Calibri"/>
            <w:strike w:val="0"/>
            <w:dstrike w:val="0"/>
            <w:noProof w:val="0"/>
            <w:sz w:val="22"/>
            <w:szCs w:val="22"/>
            <w:lang w:val="en-US"/>
          </w:rPr>
          <w:t>CGIAR</w:t>
        </w:r>
      </w:hyperlink>
      <w:r w:rsidRPr="5689B256" w:rsidR="73C02A18">
        <w:rPr>
          <w:rFonts w:ascii="Calibri" w:hAnsi="Calibri" w:eastAsia="Calibri" w:cs="Calibri"/>
          <w:noProof w:val="0"/>
          <w:sz w:val="22"/>
          <w:szCs w:val="22"/>
          <w:lang w:val="en-US"/>
        </w:rPr>
        <w:t xml:space="preserve"> </w:t>
      </w:r>
      <w:hyperlink r:id="Ra923cf9d46cd4fd7">
        <w:r w:rsidRPr="5689B256" w:rsidR="73C02A18">
          <w:rPr>
            <w:rStyle w:val="Hyperlink"/>
            <w:rFonts w:ascii="Calibri" w:hAnsi="Calibri" w:eastAsia="Calibri" w:cs="Calibri"/>
            <w:strike w:val="0"/>
            <w:dstrike w:val="0"/>
            <w:noProof w:val="0"/>
            <w:sz w:val="22"/>
            <w:szCs w:val="22"/>
            <w:lang w:val="en-US"/>
          </w:rPr>
          <w:t>Excellence in Agronomy</w:t>
        </w:r>
      </w:hyperlink>
      <w:r w:rsidRPr="5689B256" w:rsidR="73C02A18">
        <w:rPr>
          <w:rFonts w:ascii="Calibri" w:hAnsi="Calibri" w:eastAsia="Calibri" w:cs="Calibri"/>
          <w:noProof w:val="0"/>
          <w:sz w:val="22"/>
          <w:szCs w:val="22"/>
          <w:lang w:val="en-US"/>
        </w:rPr>
        <w:t xml:space="preserve"> (EiA) initiative, working to synchronize partner organizations’ efforts for promoting agronomic technologies in Africa, hosted a side event on 6 June, during the 8</w:t>
      </w:r>
      <w:r w:rsidRPr="5689B256" w:rsidR="73C02A18">
        <w:rPr>
          <w:rFonts w:ascii="Calibri" w:hAnsi="Calibri" w:eastAsia="Calibri" w:cs="Calibri"/>
          <w:noProof w:val="0"/>
          <w:sz w:val="22"/>
          <w:szCs w:val="22"/>
          <w:vertAlign w:val="superscript"/>
          <w:lang w:val="en-US"/>
        </w:rPr>
        <w:t>th</w:t>
      </w:r>
      <w:r w:rsidRPr="5689B256" w:rsidR="73C02A18">
        <w:rPr>
          <w:rFonts w:ascii="Calibri" w:hAnsi="Calibri" w:eastAsia="Calibri" w:cs="Calibri"/>
          <w:noProof w:val="0"/>
          <w:sz w:val="22"/>
          <w:szCs w:val="22"/>
          <w:lang w:val="en-US"/>
        </w:rPr>
        <w:t xml:space="preserve"> Africa Agribusiness and Science Week organized by </w:t>
      </w:r>
      <w:hyperlink r:id="Rfb8f0f5f2ebe4774">
        <w:r w:rsidRPr="5689B256" w:rsidR="73C02A18">
          <w:rPr>
            <w:rStyle w:val="Hyperlink"/>
            <w:rFonts w:ascii="Calibri" w:hAnsi="Calibri" w:eastAsia="Calibri" w:cs="Calibri"/>
            <w:strike w:val="0"/>
            <w:dstrike w:val="0"/>
            <w:noProof w:val="0"/>
            <w:sz w:val="22"/>
            <w:szCs w:val="22"/>
            <w:lang w:val="en-US"/>
          </w:rPr>
          <w:t>Forum for Agricultural Research in Africa</w:t>
        </w:r>
      </w:hyperlink>
      <w:r w:rsidRPr="5689B256" w:rsidR="73C02A18">
        <w:rPr>
          <w:rFonts w:ascii="Calibri" w:hAnsi="Calibri" w:eastAsia="Calibri" w:cs="Calibri"/>
          <w:noProof w:val="0"/>
          <w:sz w:val="22"/>
          <w:szCs w:val="22"/>
          <w:lang w:val="en-US"/>
        </w:rPr>
        <w:t xml:space="preserve"> (FARA). The event aimed to establish a strong foundation to drive the design, implementation, and adoption of agronomic technologies in Africa, and to strengthen existing frameworks and connections. </w:t>
      </w:r>
    </w:p>
    <w:p w:rsidR="73C02A18" w:rsidP="5689B256" w:rsidRDefault="73C02A18" w14:paraId="76731091" w14:textId="61F6E956">
      <w:pPr>
        <w:spacing w:line="288" w:lineRule="auto"/>
        <w:jc w:val="both"/>
      </w:pPr>
      <w:r w:rsidRPr="5689B256" w:rsidR="73C02A18">
        <w:rPr>
          <w:rFonts w:ascii="Calibri" w:hAnsi="Calibri" w:eastAsia="Calibri" w:cs="Calibri"/>
          <w:noProof w:val="0"/>
          <w:sz w:val="22"/>
          <w:szCs w:val="22"/>
          <w:lang w:val="en-US"/>
        </w:rPr>
        <w:t xml:space="preserve">The Initiative Lead and Interim Director General of </w:t>
      </w:r>
      <w:hyperlink r:id="Rafa48883d47846ba">
        <w:r w:rsidRPr="5689B256" w:rsidR="73C02A18">
          <w:rPr>
            <w:rStyle w:val="Hyperlink"/>
            <w:rFonts w:ascii="Calibri" w:hAnsi="Calibri" w:eastAsia="Calibri" w:cs="Calibri"/>
            <w:strike w:val="0"/>
            <w:dstrike w:val="0"/>
            <w:noProof w:val="0"/>
            <w:sz w:val="22"/>
            <w:szCs w:val="22"/>
            <w:lang w:val="en-US"/>
          </w:rPr>
          <w:t>IITA</w:t>
        </w:r>
      </w:hyperlink>
      <w:r w:rsidRPr="5689B256" w:rsidR="73C02A18">
        <w:rPr>
          <w:rFonts w:ascii="Calibri" w:hAnsi="Calibri" w:eastAsia="Calibri" w:cs="Calibri"/>
          <w:noProof w:val="0"/>
          <w:sz w:val="22"/>
          <w:szCs w:val="22"/>
          <w:lang w:val="en-US"/>
        </w:rPr>
        <w:t xml:space="preserve">, </w:t>
      </w:r>
      <w:hyperlink r:id="R4d46f048014b44f2">
        <w:r w:rsidRPr="5689B256" w:rsidR="73C02A18">
          <w:rPr>
            <w:rStyle w:val="Hyperlink"/>
            <w:rFonts w:ascii="Calibri" w:hAnsi="Calibri" w:eastAsia="Calibri" w:cs="Calibri"/>
            <w:strike w:val="0"/>
            <w:dstrike w:val="0"/>
            <w:noProof w:val="0"/>
            <w:sz w:val="22"/>
            <w:szCs w:val="22"/>
            <w:lang w:val="en-US"/>
          </w:rPr>
          <w:t>Bernard Vanlauwe</w:t>
        </w:r>
      </w:hyperlink>
      <w:r w:rsidRPr="5689B256" w:rsidR="73C02A18">
        <w:rPr>
          <w:rFonts w:ascii="Calibri" w:hAnsi="Calibri" w:eastAsia="Calibri" w:cs="Calibri"/>
          <w:noProof w:val="0"/>
          <w:sz w:val="22"/>
          <w:szCs w:val="22"/>
          <w:lang w:val="en-US"/>
        </w:rPr>
        <w:t xml:space="preserve"> said, “Today, I’m really happy to be here leading the Excellence in Agronomy because I’m convinced we are now doing the right type of agronomy, using the right tools, and we have the right partnerships in place to deliver consumer results.” </w:t>
      </w:r>
    </w:p>
    <w:p w:rsidR="73C02A18" w:rsidP="5689B256" w:rsidRDefault="73C02A18" w14:paraId="6FDD50BC" w14:textId="3D6949D4">
      <w:pPr>
        <w:spacing w:line="288" w:lineRule="auto"/>
        <w:jc w:val="both"/>
      </w:pPr>
      <w:r w:rsidRPr="5689B256" w:rsidR="73C02A18">
        <w:rPr>
          <w:rFonts w:ascii="Calibri" w:hAnsi="Calibri" w:eastAsia="Calibri" w:cs="Calibri"/>
          <w:noProof w:val="0"/>
          <w:sz w:val="22"/>
          <w:szCs w:val="22"/>
          <w:lang w:val="en-US"/>
        </w:rPr>
        <w:t>This initiative is committed to fostering climate change adaptations through advancement in soil health, yield, water-use efficiency, and nutrient-use efficiency, using the Agronomic Gain Delivery action plan.</w:t>
      </w:r>
    </w:p>
    <w:p w:rsidR="73C02A18" w:rsidP="5689B256" w:rsidRDefault="73C02A18" w14:paraId="53C2B397" w14:textId="55174B56">
      <w:pPr>
        <w:spacing w:line="288" w:lineRule="auto"/>
        <w:jc w:val="both"/>
      </w:pPr>
      <w:r w:rsidRPr="5689B256" w:rsidR="73C02A18">
        <w:rPr>
          <w:rFonts w:ascii="Calibri" w:hAnsi="Calibri" w:eastAsia="Calibri" w:cs="Calibri"/>
          <w:noProof w:val="0"/>
          <w:sz w:val="22"/>
          <w:szCs w:val="22"/>
          <w:lang w:val="en-US"/>
        </w:rPr>
        <w:t xml:space="preserve">The side event was designed to spark discussions around answering this pertinent question – ‘After more than 50 years of huge investments in agricultural research, why is it that a lot of the solutions developed by scientists and experts are not getting to farmers?’ </w:t>
      </w:r>
    </w:p>
    <w:p w:rsidR="73C02A18" w:rsidP="5689B256" w:rsidRDefault="73C02A18" w14:paraId="2B0479D4" w14:textId="3717CF70">
      <w:pPr>
        <w:spacing w:line="288" w:lineRule="auto"/>
        <w:jc w:val="both"/>
      </w:pPr>
      <w:hyperlink r:id="R1a46afff649f44a4">
        <w:r w:rsidRPr="5689B256" w:rsidR="73C02A18">
          <w:rPr>
            <w:rStyle w:val="Hyperlink"/>
            <w:rFonts w:ascii="Calibri" w:hAnsi="Calibri" w:eastAsia="Calibri" w:cs="Calibri"/>
            <w:strike w:val="0"/>
            <w:dstrike w:val="0"/>
            <w:noProof w:val="0"/>
            <w:sz w:val="22"/>
            <w:szCs w:val="22"/>
            <w:lang w:val="en-US"/>
          </w:rPr>
          <w:t>Lulseged Desta</w:t>
        </w:r>
      </w:hyperlink>
      <w:r w:rsidRPr="5689B256" w:rsidR="73C02A18">
        <w:rPr>
          <w:rFonts w:ascii="Calibri" w:hAnsi="Calibri" w:eastAsia="Calibri" w:cs="Calibri"/>
          <w:noProof w:val="0"/>
          <w:sz w:val="22"/>
          <w:szCs w:val="22"/>
          <w:lang w:val="en-US"/>
        </w:rPr>
        <w:t xml:space="preserve">, Director for Multifunctional Landscape at </w:t>
      </w:r>
      <w:hyperlink r:id="Rc7def7b63f994256">
        <w:r w:rsidRPr="5689B256" w:rsidR="73C02A18">
          <w:rPr>
            <w:rStyle w:val="Hyperlink"/>
            <w:rFonts w:ascii="Calibri" w:hAnsi="Calibri" w:eastAsia="Calibri" w:cs="Calibri"/>
            <w:strike w:val="0"/>
            <w:dstrike w:val="0"/>
            <w:noProof w:val="0"/>
            <w:sz w:val="22"/>
            <w:szCs w:val="22"/>
            <w:lang w:val="en-US"/>
          </w:rPr>
          <w:t>Alliance for Bioversity and CIAT</w:t>
        </w:r>
      </w:hyperlink>
      <w:r w:rsidRPr="5689B256" w:rsidR="73C02A18">
        <w:rPr>
          <w:rFonts w:ascii="Calibri" w:hAnsi="Calibri" w:eastAsia="Calibri" w:cs="Calibri"/>
          <w:noProof w:val="0"/>
          <w:sz w:val="22"/>
          <w:szCs w:val="22"/>
          <w:lang w:val="en-US"/>
        </w:rPr>
        <w:t xml:space="preserve">, presented the Digital Green Use Case, an existing agronomic solution designed to improve Africa’s yield through advisory services to farmers. </w:t>
      </w:r>
    </w:p>
    <w:p w:rsidR="73C02A18" w:rsidP="5689B256" w:rsidRDefault="73C02A18" w14:paraId="437B397A" w14:textId="2DC31CEB">
      <w:pPr>
        <w:spacing w:line="288" w:lineRule="auto"/>
        <w:jc w:val="both"/>
      </w:pPr>
      <w:r w:rsidRPr="5689B256" w:rsidR="73C02A18">
        <w:rPr>
          <w:rFonts w:ascii="Calibri" w:hAnsi="Calibri" w:eastAsia="Calibri" w:cs="Calibri"/>
          <w:noProof w:val="0"/>
          <w:sz w:val="22"/>
          <w:szCs w:val="22"/>
          <w:lang w:val="en-US"/>
        </w:rPr>
        <w:t xml:space="preserve">According to Desta, it comprises a digital tool that proposes fertilizer quantity, use, and application that are context and location specific. The Digital Green tool provides information on onset of rain, best planting time, how much fertilizer input to apply, and when it should be applied. The team has recorded success as farmers’ testify of increased yield and more profit due to application of their location-specific fertilizer advisory service. </w:t>
      </w:r>
    </w:p>
    <w:p w:rsidR="73C02A18" w:rsidP="5689B256" w:rsidRDefault="73C02A18" w14:paraId="5DD911C4" w14:textId="7C636657">
      <w:pPr>
        <w:spacing w:line="288" w:lineRule="auto"/>
        <w:jc w:val="both"/>
      </w:pPr>
      <w:r w:rsidRPr="5689B256" w:rsidR="73C02A18">
        <w:rPr>
          <w:rFonts w:ascii="Calibri" w:hAnsi="Calibri" w:eastAsia="Calibri" w:cs="Calibri"/>
          <w:noProof w:val="0"/>
          <w:sz w:val="22"/>
          <w:szCs w:val="22"/>
          <w:lang w:val="en-US"/>
        </w:rPr>
        <w:t>“The Ministry of Agriculture in Ethiopia has adopted the Digital Green advisory service to scale to more farmers through the Ministry’s extension agents”, said Desta.</w:t>
      </w:r>
    </w:p>
    <w:p w:rsidR="73C02A18" w:rsidP="5689B256" w:rsidRDefault="73C02A18" w14:paraId="54C57735" w14:textId="22FDBF4A">
      <w:pPr>
        <w:spacing w:line="288" w:lineRule="auto"/>
        <w:jc w:val="both"/>
      </w:pPr>
      <w:r w:rsidRPr="5689B256" w:rsidR="73C02A18">
        <w:rPr>
          <w:rFonts w:ascii="Calibri" w:hAnsi="Calibri" w:eastAsia="Calibri" w:cs="Calibri"/>
          <w:noProof w:val="0"/>
          <w:sz w:val="22"/>
          <w:szCs w:val="22"/>
          <w:lang w:val="en-US"/>
        </w:rPr>
        <w:t xml:space="preserve">Vanlauwe commended all the partners working with the EiA initiative – FARA, </w:t>
      </w:r>
      <w:hyperlink r:id="R9037f113e28a4faa">
        <w:r w:rsidRPr="5689B256" w:rsidR="73C02A18">
          <w:rPr>
            <w:rStyle w:val="Hyperlink"/>
            <w:rFonts w:ascii="Calibri" w:hAnsi="Calibri" w:eastAsia="Calibri" w:cs="Calibri"/>
            <w:strike w:val="0"/>
            <w:dstrike w:val="0"/>
            <w:noProof w:val="0"/>
            <w:sz w:val="22"/>
            <w:szCs w:val="22"/>
            <w:lang w:val="en-US"/>
          </w:rPr>
          <w:t>Centre for Coordination of Agricultural Research and Development for Southern Africa</w:t>
        </w:r>
      </w:hyperlink>
      <w:r w:rsidRPr="5689B256" w:rsidR="73C02A18">
        <w:rPr>
          <w:rFonts w:ascii="Calibri" w:hAnsi="Calibri" w:eastAsia="Calibri" w:cs="Calibri"/>
          <w:noProof w:val="0"/>
          <w:sz w:val="22"/>
          <w:szCs w:val="22"/>
          <w:lang w:val="en-US"/>
        </w:rPr>
        <w:t xml:space="preserve"> (CCARDESA), </w:t>
      </w:r>
      <w:hyperlink r:id="Red17dd92f1334b40">
        <w:r w:rsidRPr="5689B256" w:rsidR="73C02A18">
          <w:rPr>
            <w:rStyle w:val="Hyperlink"/>
            <w:rFonts w:ascii="Calibri" w:hAnsi="Calibri" w:eastAsia="Calibri" w:cs="Calibri"/>
            <w:strike w:val="0"/>
            <w:dstrike w:val="0"/>
            <w:noProof w:val="0"/>
            <w:sz w:val="22"/>
            <w:szCs w:val="22"/>
            <w:lang w:val="en-US"/>
          </w:rPr>
          <w:t>West and Central African Council for Agricultural Research and Development</w:t>
        </w:r>
      </w:hyperlink>
      <w:r w:rsidRPr="5689B256" w:rsidR="73C02A18">
        <w:rPr>
          <w:rFonts w:ascii="Calibri" w:hAnsi="Calibri" w:eastAsia="Calibri" w:cs="Calibri"/>
          <w:noProof w:val="0"/>
          <w:sz w:val="22"/>
          <w:szCs w:val="22"/>
          <w:lang w:val="en-US"/>
        </w:rPr>
        <w:t xml:space="preserve"> (CORAF), </w:t>
      </w:r>
      <w:hyperlink r:id="R11340702570042d6">
        <w:r w:rsidRPr="5689B256" w:rsidR="73C02A18">
          <w:rPr>
            <w:rStyle w:val="Hyperlink"/>
            <w:rFonts w:ascii="Calibri" w:hAnsi="Calibri" w:eastAsia="Calibri" w:cs="Calibri"/>
            <w:strike w:val="0"/>
            <w:dstrike w:val="0"/>
            <w:noProof w:val="0"/>
            <w:sz w:val="22"/>
            <w:szCs w:val="22"/>
            <w:lang w:val="en-US"/>
          </w:rPr>
          <w:t>African Forum for Agricultural Advisory Services</w:t>
        </w:r>
      </w:hyperlink>
      <w:r w:rsidRPr="5689B256" w:rsidR="73C02A18">
        <w:rPr>
          <w:rFonts w:ascii="Calibri" w:hAnsi="Calibri" w:eastAsia="Calibri" w:cs="Calibri"/>
          <w:noProof w:val="0"/>
          <w:sz w:val="22"/>
          <w:szCs w:val="22"/>
          <w:lang w:val="en-US"/>
        </w:rPr>
        <w:t xml:space="preserve"> (AFAAS), </w:t>
      </w:r>
      <w:hyperlink r:id="R80d58fe75f9c43d0">
        <w:r w:rsidRPr="5689B256" w:rsidR="73C02A18">
          <w:rPr>
            <w:rStyle w:val="Hyperlink"/>
            <w:rFonts w:ascii="Calibri" w:hAnsi="Calibri" w:eastAsia="Calibri" w:cs="Calibri"/>
            <w:strike w:val="0"/>
            <w:dstrike w:val="0"/>
            <w:noProof w:val="0"/>
            <w:sz w:val="22"/>
            <w:szCs w:val="22"/>
            <w:lang w:val="en-US"/>
          </w:rPr>
          <w:t>Association for Strengthening Agricultural Research in Eastern and Central Africa</w:t>
        </w:r>
      </w:hyperlink>
      <w:r w:rsidRPr="5689B256" w:rsidR="73C02A18">
        <w:rPr>
          <w:rFonts w:ascii="Calibri" w:hAnsi="Calibri" w:eastAsia="Calibri" w:cs="Calibri"/>
          <w:noProof w:val="0"/>
          <w:sz w:val="22"/>
          <w:szCs w:val="22"/>
          <w:lang w:val="en-US"/>
        </w:rPr>
        <w:t xml:space="preserve"> (ASARECA), and </w:t>
      </w:r>
      <w:hyperlink r:id="Ra716d0e1b213434b">
        <w:r w:rsidRPr="5689B256" w:rsidR="73C02A18">
          <w:rPr>
            <w:rStyle w:val="Hyperlink"/>
            <w:rFonts w:ascii="Calibri" w:hAnsi="Calibri" w:eastAsia="Calibri" w:cs="Calibri"/>
            <w:strike w:val="0"/>
            <w:dstrike w:val="0"/>
            <w:noProof w:val="0"/>
            <w:sz w:val="22"/>
            <w:szCs w:val="22"/>
            <w:lang w:val="en-US"/>
          </w:rPr>
          <w:t>Southern African Development Community</w:t>
        </w:r>
      </w:hyperlink>
      <w:r w:rsidRPr="5689B256" w:rsidR="73C02A18">
        <w:rPr>
          <w:rFonts w:ascii="Calibri" w:hAnsi="Calibri" w:eastAsia="Calibri" w:cs="Calibri"/>
          <w:noProof w:val="0"/>
          <w:sz w:val="22"/>
          <w:szCs w:val="22"/>
          <w:lang w:val="en-US"/>
        </w:rPr>
        <w:t xml:space="preserve"> (SADC). </w:t>
      </w:r>
    </w:p>
    <w:p w:rsidR="73C02A18" w:rsidP="5689B256" w:rsidRDefault="73C02A18" w14:paraId="1027A0B9" w14:textId="22177CAF">
      <w:pPr>
        <w:spacing w:line="288" w:lineRule="auto"/>
        <w:jc w:val="both"/>
      </w:pPr>
      <w:r w:rsidRPr="5689B256" w:rsidR="73C02A18">
        <w:rPr>
          <w:rFonts w:ascii="Calibri" w:hAnsi="Calibri" w:eastAsia="Calibri" w:cs="Calibri"/>
          <w:noProof w:val="0"/>
          <w:sz w:val="22"/>
          <w:szCs w:val="22"/>
          <w:lang w:val="en-US"/>
        </w:rPr>
        <w:t xml:space="preserve">The session allowed the panelists to field questions from the audience; this provided an opportunity for experience sharing during the discussions. </w:t>
      </w:r>
    </w:p>
    <w:p w:rsidR="73C02A18" w:rsidP="5689B256" w:rsidRDefault="73C02A18" w14:paraId="1A65D4D9" w14:textId="2BD211DA">
      <w:pPr>
        <w:spacing w:line="288" w:lineRule="auto"/>
        <w:jc w:val="both"/>
      </w:pPr>
      <w:r w:rsidRPr="5689B256" w:rsidR="73C02A18">
        <w:rPr>
          <w:rFonts w:ascii="Calibri" w:hAnsi="Calibri" w:eastAsia="Calibri" w:cs="Calibri"/>
          <w:noProof w:val="0"/>
          <w:sz w:val="22"/>
          <w:szCs w:val="22"/>
          <w:lang w:val="en-US"/>
        </w:rPr>
        <w:t>In conclusion, participants established that the ideal toolkit to adequately deliver climate-sensitive advisory service to help smallholder farmers become resource efficient should include reliable information, right partnerships, assemble incentives that are useful to farmers, focused delivery with clear results that farmers can respond and relate to.</w:t>
      </w:r>
    </w:p>
    <w:p w:rsidR="73C02A18" w:rsidP="5689B256" w:rsidRDefault="73C02A18" w14:paraId="2F8AE80D" w14:textId="280BD0E0">
      <w:pPr>
        <w:pStyle w:val="Normal"/>
        <w:rPr>
          <w:i w:val="1"/>
          <w:iCs w:val="1"/>
          <w:noProof w:val="0"/>
          <w:lang w:val="en-US"/>
        </w:rPr>
      </w:pPr>
      <w:r w:rsidRPr="5689B256" w:rsidR="73C02A18">
        <w:rPr>
          <w:i w:val="1"/>
          <w:iCs w:val="1"/>
          <w:noProof w:val="0"/>
          <w:lang w:val="en-US"/>
        </w:rPr>
        <w:t>Contributed by:</w:t>
      </w:r>
      <w:r w:rsidRPr="5689B256" w:rsidR="73C02A18">
        <w:rPr>
          <w:i w:val="1"/>
          <w:iCs w:val="1"/>
          <w:noProof w:val="0"/>
          <w:lang w:val="en-US"/>
        </w:rPr>
        <w:t xml:space="preserve"> Folake </w:t>
      </w:r>
      <w:r w:rsidRPr="5689B256" w:rsidR="73C02A18">
        <w:rPr>
          <w:i w:val="1"/>
          <w:iCs w:val="1"/>
          <w:noProof w:val="0"/>
          <w:lang w:val="en-US"/>
        </w:rPr>
        <w:t>Oduntan</w:t>
      </w:r>
    </w:p>
    <w:p w:rsidR="73C02A18" w:rsidP="5689B256" w:rsidRDefault="73C02A18" w14:paraId="00A03426" w14:textId="66F4E4CC">
      <w:pPr>
        <w:pStyle w:val="Normal"/>
        <w:rPr>
          <w:i w:val="1"/>
          <w:iCs w:val="1"/>
          <w:noProof w:val="0"/>
          <w:lang w:val="en-US"/>
        </w:rPr>
      </w:pPr>
      <w:r w:rsidRPr="5689B256" w:rsidR="73C02A18">
        <w:rPr>
          <w:b w:val="1"/>
          <w:bCs w:val="1"/>
          <w:i w:val="1"/>
          <w:iCs w:val="1"/>
          <w:noProof w:val="0"/>
          <w:lang w:val="en-US"/>
        </w:rPr>
        <w:t>T</w:t>
      </w:r>
      <w:r w:rsidRPr="5689B256" w:rsidR="720B2861">
        <w:rPr>
          <w:b w:val="1"/>
          <w:bCs w:val="1"/>
          <w:i w:val="1"/>
          <w:iCs w:val="1"/>
          <w:noProof w:val="0"/>
          <w:lang w:val="en-US"/>
        </w:rPr>
        <w:t>ags</w:t>
      </w:r>
      <w:r w:rsidRPr="5689B256" w:rsidR="73C02A18">
        <w:rPr>
          <w:b w:val="1"/>
          <w:bCs w:val="1"/>
          <w:i w:val="1"/>
          <w:iCs w:val="1"/>
          <w:noProof w:val="0"/>
          <w:lang w:val="en-US"/>
        </w:rPr>
        <w:t>:</w:t>
      </w:r>
      <w:r w:rsidRPr="5689B256" w:rsidR="73C02A18">
        <w:rPr>
          <w:i w:val="1"/>
          <w:iCs w:val="1"/>
          <w:noProof w:val="0"/>
          <w:lang w:val="en-US"/>
        </w:rPr>
        <w:t xml:space="preserve"> Agronomy, farmers, climate, digital tools, fertilizer </w:t>
      </w:r>
    </w:p>
    <w:p w:rsidR="73C02A18" w:rsidP="5689B256" w:rsidRDefault="73C02A18" w14:paraId="4B1F1325" w14:textId="39AB38EB">
      <w:pPr>
        <w:pStyle w:val="Normal"/>
        <w:rPr>
          <w:noProof w:val="0"/>
          <w:lang w:val="en-US"/>
        </w:rPr>
      </w:pPr>
      <w:r w:rsidRPr="5689B256" w:rsidR="73C02A18">
        <w:rPr>
          <w:b w:val="1"/>
          <w:bCs w:val="1"/>
          <w:i w:val="1"/>
          <w:iCs w:val="1"/>
          <w:noProof w:val="0"/>
          <w:lang w:val="en-US"/>
        </w:rPr>
        <w:t>Research area:</w:t>
      </w:r>
      <w:r w:rsidRPr="5689B256" w:rsidR="73C02A18">
        <w:rPr>
          <w:i w:val="1"/>
          <w:iCs w:val="1"/>
          <w:noProof w:val="0"/>
          <w:lang w:val="en-US"/>
        </w:rPr>
        <w:t xml:space="preserve"> Agronomy, Digital extension</w:t>
      </w:r>
    </w:p>
    <w:p w:rsidR="5689B256" w:rsidP="5689B256" w:rsidRDefault="5689B256" w14:paraId="4AA533B4" w14:textId="1CC6AF91">
      <w:pPr>
        <w:spacing w:line="288" w:lineRule="auto"/>
        <w:rPr>
          <w:rFonts w:ascii="Calibri" w:hAnsi="Calibri" w:eastAsia="Calibri" w:cs="Calibri"/>
          <w:noProof w:val="0"/>
          <w:sz w:val="21"/>
          <w:szCs w:val="21"/>
          <w:lang w:val="en-US"/>
        </w:rPr>
      </w:pPr>
    </w:p>
    <w:p w:rsidR="1983C3D8" w:rsidP="5689B256" w:rsidRDefault="1983C3D8" w14:paraId="18C2CB18" w14:textId="098ED88E">
      <w:pPr>
        <w:pStyle w:val="Heading1"/>
        <w:keepNext w:val="1"/>
        <w:keepLines w:val="1"/>
        <w:spacing w:before="240" w:after="0" w:line="259" w:lineRule="auto"/>
        <w:rPr>
          <w:rFonts w:ascii="Calibri Light" w:hAnsi="Calibri Light" w:eastAsia="Calibri Light" w:cs="Calibri Light"/>
          <w:b w:val="1"/>
          <w:bCs w:val="1"/>
          <w:i w:val="0"/>
          <w:iCs w:val="0"/>
          <w:caps w:val="0"/>
          <w:smallCaps w:val="0"/>
          <w:noProof w:val="0"/>
          <w:color w:val="2F5496" w:themeColor="accent1" w:themeTint="FF" w:themeShade="BF"/>
          <w:sz w:val="32"/>
          <w:szCs w:val="32"/>
          <w:lang w:val="en-US"/>
        </w:rPr>
      </w:pPr>
      <w:r w:rsidRPr="5689B256" w:rsidR="1983C3D8">
        <w:rPr>
          <w:rFonts w:ascii="Calibri Light" w:hAnsi="Calibri Light" w:eastAsia="Calibri Light" w:cs="Calibri Light"/>
          <w:b w:val="1"/>
          <w:bCs w:val="1"/>
          <w:i w:val="0"/>
          <w:iCs w:val="0"/>
          <w:caps w:val="0"/>
          <w:smallCaps w:val="0"/>
          <w:noProof w:val="0"/>
          <w:color w:val="2F5496" w:themeColor="accent1" w:themeTint="FF" w:themeShade="BF"/>
          <w:sz w:val="32"/>
          <w:szCs w:val="32"/>
          <w:lang w:val="en-US"/>
        </w:rPr>
        <w:t>Increased varietal identification capacity among extension officers to boost zero hunger achievement in Benue</w:t>
      </w:r>
    </w:p>
    <w:p w:rsidR="1983C3D8" w:rsidP="5689B256" w:rsidRDefault="1983C3D8" w14:paraId="10CD0CB1" w14:textId="7706B82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Varietal identification is a precursor to scaling improved cassava seed to smallholder farmers through the extension system. Six extension officers (one female and five male) and three lead farmers (two male, one female) from Benue State’s three senatorial districts recently received training in varietal identification under the </w:t>
      </w:r>
      <w:hyperlink r:id="R827c419accb64322">
        <w:r w:rsidRPr="5689B256" w:rsidR="1983C3D8">
          <w:rPr>
            <w:rStyle w:val="Hyperlink"/>
            <w:rFonts w:ascii="Calibri" w:hAnsi="Calibri" w:eastAsia="Calibri" w:cs="Calibri"/>
            <w:b w:val="0"/>
            <w:bCs w:val="0"/>
            <w:i w:val="0"/>
            <w:iCs w:val="0"/>
            <w:caps w:val="0"/>
            <w:smallCaps w:val="0"/>
            <w:strike w:val="0"/>
            <w:dstrike w:val="0"/>
            <w:noProof w:val="0"/>
            <w:sz w:val="22"/>
            <w:szCs w:val="22"/>
            <w:lang w:val="en-US"/>
          </w:rPr>
          <w:t>IITA</w:t>
        </w:r>
      </w:hyperlink>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-led Zero Hunger project in May 2023. </w:t>
      </w:r>
    </w:p>
    <w:p w:rsidR="1983C3D8" w:rsidP="5689B256" w:rsidRDefault="1983C3D8" w14:paraId="5C4B7F52" w14:textId="0E20984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training was conducted by a team of experts from IITA, </w:t>
      </w:r>
      <w:hyperlink>
        <w:r w:rsidRPr="5689B256" w:rsidR="1983C3D8">
          <w:rPr>
            <w:rStyle w:val="Hyperlink"/>
            <w:rFonts w:ascii="Calibri" w:hAnsi="Calibri" w:eastAsia="Calibri" w:cs="Calibri"/>
            <w:b w:val="0"/>
            <w:bCs w:val="0"/>
            <w:i w:val="0"/>
            <w:iCs w:val="0"/>
            <w:caps w:val="0"/>
            <w:smallCaps w:val="0"/>
            <w:strike w:val="0"/>
            <w:dstrike w:val="0"/>
            <w:noProof w:val="0"/>
            <w:sz w:val="22"/>
            <w:szCs w:val="22"/>
            <w:lang w:val="en-US"/>
          </w:rPr>
          <w:t>University of Ibadan</w:t>
        </w:r>
      </w:hyperlink>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the </w:t>
      </w:r>
      <w:hyperlink r:id="R90274e416d844bdb">
        <w:r w:rsidRPr="5689B256" w:rsidR="1983C3D8">
          <w:rPr>
            <w:rStyle w:val="Hyperlink"/>
            <w:rFonts w:ascii="Calibri" w:hAnsi="Calibri" w:eastAsia="Calibri" w:cs="Calibri"/>
            <w:b w:val="0"/>
            <w:bCs w:val="0"/>
            <w:i w:val="0"/>
            <w:iCs w:val="0"/>
            <w:caps w:val="0"/>
            <w:smallCaps w:val="0"/>
            <w:strike w:val="0"/>
            <w:dstrike w:val="0"/>
            <w:noProof w:val="0"/>
            <w:sz w:val="22"/>
            <w:szCs w:val="22"/>
            <w:lang w:val="en-US"/>
          </w:rPr>
          <w:t>IFAD</w:t>
        </w:r>
      </w:hyperlink>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-funded Value Chain Development Program.</w:t>
      </w:r>
    </w:p>
    <w:p w:rsidR="1983C3D8" w:rsidP="5689B256" w:rsidRDefault="1983C3D8" w14:paraId="347617CB" w14:textId="3484DDF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The training covered a range of topics, including the importance of varietal identification, names of each variety, the different methods of varietal identification, and benefits of varietal identification.</w:t>
      </w:r>
    </w:p>
    <w:p w:rsidR="1983C3D8" w:rsidP="5689B256" w:rsidRDefault="1983C3D8" w14:paraId="01B07CC3" w14:textId="147770F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The extension officers were enthusiastic about the training and expressed a strong commitment to deploy the new skills to help farmers increase access to improved seed and increase their yields.</w:t>
      </w:r>
    </w:p>
    <w:p w:rsidR="1983C3D8" w:rsidP="5689B256" w:rsidRDefault="1983C3D8" w14:paraId="5E004636" w14:textId="63C5FF1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“I am very grateful for the opportunity to participate in this training. I learned a lot about varietal identification, and I am confident that I can now differentiate between local and improved varieties and give tailor-made advice to farmers on which variety to plant depending on location and which is good for seed or root”, one of the extension officers said.</w:t>
      </w:r>
    </w:p>
    <w:p w:rsidR="1983C3D8" w:rsidP="5689B256" w:rsidRDefault="1983C3D8" w14:paraId="45589697" w14:textId="0925F96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The training was a success, and the extension officers are better equipped to help farmers identify and select the right varieties of crops for their farms. This will help farmers to improve their yields and productivity, which will ultimately contribute to achieving zero hunger.</w:t>
      </w:r>
    </w:p>
    <w:p w:rsidR="1983C3D8" w:rsidP="5689B256" w:rsidRDefault="1983C3D8" w14:paraId="09E802D8" w14:textId="7A82482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0"/>
          <w:iCs w:val="0"/>
          <w:caps w:val="0"/>
          <w:smallCaps w:val="0"/>
          <w:noProof w:val="0"/>
          <w:color w:val="000000" w:themeColor="text1" w:themeTint="FF" w:themeShade="FF"/>
          <w:sz w:val="22"/>
          <w:szCs w:val="22"/>
          <w:lang w:val="en-US"/>
        </w:rPr>
        <w:t>The training of the extension officers is a step in the right direction, and this will help to ensure that farmers have access to the right information and resources they need to make informed decisions about their crops said, Mr Ekoja, representative of the Value Chain Development Program.</w:t>
      </w:r>
    </w:p>
    <w:p w:rsidR="1983C3D8" w:rsidP="5689B256" w:rsidRDefault="1983C3D8" w14:paraId="60CE6695" w14:textId="6DAB5255">
      <w:pPr>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en-US"/>
        </w:rPr>
      </w:pPr>
      <w:r w:rsidRPr="5689B256" w:rsidR="1983C3D8">
        <w:rPr>
          <w:rFonts w:ascii="Calibri" w:hAnsi="Calibri" w:eastAsia="Calibri" w:cs="Calibri"/>
          <w:b w:val="0"/>
          <w:bCs w:val="0"/>
          <w:i w:val="1"/>
          <w:iCs w:val="1"/>
          <w:caps w:val="0"/>
          <w:smallCaps w:val="0"/>
          <w:noProof w:val="0"/>
          <w:color w:val="000000" w:themeColor="text1" w:themeTint="FF" w:themeShade="FF"/>
          <w:sz w:val="22"/>
          <w:szCs w:val="22"/>
          <w:lang w:val="en-US"/>
        </w:rPr>
        <w:t>Contributed by</w:t>
      </w:r>
      <w:r w:rsidRPr="5689B256" w:rsidR="1983C3D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The </w:t>
      </w:r>
      <w:r w:rsidRPr="5689B256" w:rsidR="1983C3D8">
        <w:rPr>
          <w:rFonts w:ascii="Calibri" w:hAnsi="Calibri" w:eastAsia="Calibri" w:cs="Calibri"/>
          <w:b w:val="0"/>
          <w:bCs w:val="0"/>
          <w:i w:val="1"/>
          <w:iCs w:val="1"/>
          <w:caps w:val="0"/>
          <w:smallCaps w:val="0"/>
          <w:noProof w:val="0"/>
          <w:color w:val="000000" w:themeColor="text1" w:themeTint="FF" w:themeShade="FF"/>
          <w:sz w:val="22"/>
          <w:szCs w:val="22"/>
          <w:lang w:val="en-US"/>
        </w:rPr>
        <w:t>ZeroHunger</w:t>
      </w:r>
      <w:r w:rsidRPr="5689B256" w:rsidR="1983C3D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Team</w:t>
      </w:r>
    </w:p>
    <w:p w:rsidR="1983C3D8" w:rsidP="5689B256" w:rsidRDefault="1983C3D8" w14:paraId="5C7BC063" w14:textId="227E3B0D">
      <w:pPr>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en-US"/>
        </w:rPr>
      </w:pPr>
      <w:r w:rsidRPr="5689B256" w:rsidR="1983C3D8">
        <w:rPr>
          <w:rFonts w:ascii="Calibri" w:hAnsi="Calibri" w:eastAsia="Calibri" w:cs="Calibri"/>
          <w:b w:val="1"/>
          <w:bCs w:val="1"/>
          <w:i w:val="1"/>
          <w:iCs w:val="1"/>
          <w:caps w:val="0"/>
          <w:smallCaps w:val="0"/>
          <w:noProof w:val="0"/>
          <w:color w:val="000000" w:themeColor="text1" w:themeTint="FF" w:themeShade="FF"/>
          <w:sz w:val="22"/>
          <w:szCs w:val="22"/>
          <w:lang w:val="en-US"/>
        </w:rPr>
        <w:t>Tags:</w:t>
      </w:r>
      <w:r w:rsidRPr="5689B256" w:rsidR="1983C3D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Zero Hunger, Farmers, Seed systems, Extension, Cassava</w:t>
      </w:r>
    </w:p>
    <w:p w:rsidR="03355364" w:rsidP="5689B256" w:rsidRDefault="03355364" w14:paraId="546CB2A5" w14:textId="42D9A4FB">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en-US"/>
        </w:rPr>
      </w:pPr>
      <w:r w:rsidRPr="5689B256" w:rsidR="03355364">
        <w:rPr>
          <w:rFonts w:ascii="Calibri" w:hAnsi="Calibri" w:eastAsia="Calibri" w:cs="Calibri"/>
          <w:b w:val="1"/>
          <w:bCs w:val="1"/>
          <w:i w:val="1"/>
          <w:iCs w:val="1"/>
          <w:caps w:val="0"/>
          <w:smallCaps w:val="0"/>
          <w:noProof w:val="0"/>
          <w:color w:val="000000" w:themeColor="text1" w:themeTint="FF" w:themeShade="FF"/>
          <w:sz w:val="22"/>
          <w:szCs w:val="22"/>
          <w:lang w:val="en-US"/>
        </w:rPr>
        <w:t xml:space="preserve">Research </w:t>
      </w:r>
      <w:r w:rsidRPr="5689B256" w:rsidR="03355364">
        <w:rPr>
          <w:rFonts w:ascii="Calibri" w:hAnsi="Calibri" w:eastAsia="Calibri" w:cs="Calibri"/>
          <w:b w:val="1"/>
          <w:bCs w:val="1"/>
          <w:i w:val="1"/>
          <w:iCs w:val="1"/>
          <w:caps w:val="0"/>
          <w:smallCaps w:val="0"/>
          <w:noProof w:val="0"/>
          <w:color w:val="000000" w:themeColor="text1" w:themeTint="FF" w:themeShade="FF"/>
          <w:sz w:val="22"/>
          <w:szCs w:val="22"/>
          <w:lang w:val="en-US"/>
        </w:rPr>
        <w:t>are</w:t>
      </w:r>
      <w:r w:rsidRPr="5689B256" w:rsidR="03355364">
        <w:rPr>
          <w:rFonts w:ascii="Calibri" w:hAnsi="Calibri" w:eastAsia="Calibri" w:cs="Calibri"/>
          <w:b w:val="1"/>
          <w:bCs w:val="1"/>
          <w:i w:val="1"/>
          <w:iCs w:val="1"/>
          <w:caps w:val="0"/>
          <w:smallCaps w:val="0"/>
          <w:noProof w:val="0"/>
          <w:color w:val="000000" w:themeColor="text1" w:themeTint="FF" w:themeShade="FF"/>
          <w:sz w:val="22"/>
          <w:szCs w:val="22"/>
          <w:lang w:val="en-US"/>
        </w:rPr>
        <w:t>a:</w:t>
      </w:r>
      <w:r w:rsidRPr="5689B256" w:rsidR="03355364">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Cassava</w:t>
      </w:r>
    </w:p>
    <w:p w:rsidR="5689B256" w:rsidP="5689B256" w:rsidRDefault="5689B256" w14:paraId="58D83835" w14:textId="5935C5A6">
      <w:pPr>
        <w:pStyle w:val="Normal"/>
        <w:spacing w:after="160" w:line="259" w:lineRule="auto"/>
        <w:rPr>
          <w:rFonts w:ascii="Calibri" w:hAnsi="Calibri" w:eastAsia="Calibri" w:cs="Calibri"/>
          <w:b w:val="0"/>
          <w:bCs w:val="0"/>
          <w:i w:val="1"/>
          <w:iCs w:val="1"/>
          <w:caps w:val="0"/>
          <w:smallCaps w:val="0"/>
          <w:noProof w:val="0"/>
          <w:color w:val="000000" w:themeColor="text1" w:themeTint="FF" w:themeShade="FF"/>
          <w:sz w:val="22"/>
          <w:szCs w:val="22"/>
          <w:lang w:val="en-US"/>
        </w:rPr>
      </w:pPr>
    </w:p>
    <w:p w:rsidR="337521A5" w:rsidP="5689B256" w:rsidRDefault="337521A5" w14:paraId="089460A4" w14:textId="46D60758">
      <w:pPr>
        <w:pStyle w:val="Heading1"/>
        <w:rPr>
          <w:rFonts w:ascii="Calibri Light" w:hAnsi="Calibri Light" w:eastAsia="Calibri Light" w:cs="Calibri Light"/>
          <w:b w:val="1"/>
          <w:bCs w:val="1"/>
          <w:noProof w:val="0"/>
          <w:color w:val="2E74B5" w:themeColor="accent5" w:themeTint="FF" w:themeShade="BF"/>
          <w:sz w:val="32"/>
          <w:szCs w:val="32"/>
          <w:lang w:val="en-US"/>
        </w:rPr>
      </w:pPr>
      <w:r w:rsidRPr="5689B256" w:rsidR="337521A5">
        <w:rPr>
          <w:rFonts w:ascii="Calibri Light" w:hAnsi="Calibri Light" w:eastAsia="Calibri Light" w:cs="Calibri Light"/>
          <w:b w:val="1"/>
          <w:bCs w:val="1"/>
          <w:noProof w:val="0"/>
          <w:color w:val="2E74B5" w:themeColor="accent5" w:themeTint="FF" w:themeShade="BF"/>
          <w:sz w:val="32"/>
          <w:szCs w:val="32"/>
          <w:lang w:val="en-US"/>
        </w:rPr>
        <w:t xml:space="preserve">Rare </w:t>
      </w:r>
      <w:r w:rsidRPr="5689B256" w:rsidR="3A7C131C">
        <w:rPr>
          <w:rFonts w:ascii="Calibri Light" w:hAnsi="Calibri Light" w:eastAsia="Calibri Light" w:cs="Calibri Light"/>
          <w:b w:val="1"/>
          <w:bCs w:val="1"/>
          <w:noProof w:val="0"/>
          <w:color w:val="2E74B5" w:themeColor="accent5" w:themeTint="FF" w:themeShade="BF"/>
          <w:sz w:val="32"/>
          <w:szCs w:val="32"/>
          <w:lang w:val="en-US"/>
        </w:rPr>
        <w:t>w</w:t>
      </w:r>
      <w:r w:rsidRPr="5689B256" w:rsidR="337521A5">
        <w:rPr>
          <w:rFonts w:ascii="Calibri Light" w:hAnsi="Calibri Light" w:eastAsia="Calibri Light" w:cs="Calibri Light"/>
          <w:b w:val="1"/>
          <w:bCs w:val="1"/>
          <w:noProof w:val="0"/>
          <w:color w:val="2E74B5" w:themeColor="accent5" w:themeTint="FF" w:themeShade="BF"/>
          <w:sz w:val="32"/>
          <w:szCs w:val="32"/>
          <w:lang w:val="en-US"/>
        </w:rPr>
        <w:t xml:space="preserve">hite-faced </w:t>
      </w:r>
      <w:r w:rsidRPr="5689B256" w:rsidR="43414D9D">
        <w:rPr>
          <w:rFonts w:ascii="Calibri Light" w:hAnsi="Calibri Light" w:eastAsia="Calibri Light" w:cs="Calibri Light"/>
          <w:b w:val="1"/>
          <w:bCs w:val="1"/>
          <w:noProof w:val="0"/>
          <w:color w:val="2E74B5" w:themeColor="accent5" w:themeTint="FF" w:themeShade="BF"/>
          <w:sz w:val="32"/>
          <w:szCs w:val="32"/>
          <w:lang w:val="en-US"/>
        </w:rPr>
        <w:t>w</w:t>
      </w:r>
      <w:r w:rsidRPr="5689B256" w:rsidR="337521A5">
        <w:rPr>
          <w:rFonts w:ascii="Calibri Light" w:hAnsi="Calibri Light" w:eastAsia="Calibri Light" w:cs="Calibri Light"/>
          <w:b w:val="1"/>
          <w:bCs w:val="1"/>
          <w:noProof w:val="0"/>
          <w:color w:val="2E74B5" w:themeColor="accent5" w:themeTint="FF" w:themeShade="BF"/>
          <w:sz w:val="32"/>
          <w:szCs w:val="32"/>
          <w:lang w:val="en-US"/>
        </w:rPr>
        <w:t xml:space="preserve">histling </w:t>
      </w:r>
      <w:r w:rsidRPr="5689B256" w:rsidR="0CF48869">
        <w:rPr>
          <w:rFonts w:ascii="Calibri Light" w:hAnsi="Calibri Light" w:eastAsia="Calibri Light" w:cs="Calibri Light"/>
          <w:b w:val="1"/>
          <w:bCs w:val="1"/>
          <w:noProof w:val="0"/>
          <w:color w:val="2E74B5" w:themeColor="accent5" w:themeTint="FF" w:themeShade="BF"/>
          <w:sz w:val="32"/>
          <w:szCs w:val="32"/>
          <w:lang w:val="en-US"/>
        </w:rPr>
        <w:t>d</w:t>
      </w:r>
      <w:r w:rsidRPr="5689B256" w:rsidR="337521A5">
        <w:rPr>
          <w:rFonts w:ascii="Calibri Light" w:hAnsi="Calibri Light" w:eastAsia="Calibri Light" w:cs="Calibri Light"/>
          <w:b w:val="1"/>
          <w:bCs w:val="1"/>
          <w:noProof w:val="0"/>
          <w:color w:val="2E74B5" w:themeColor="accent5" w:themeTint="FF" w:themeShade="BF"/>
          <w:sz w:val="32"/>
          <w:szCs w:val="32"/>
          <w:lang w:val="en-US"/>
        </w:rPr>
        <w:t xml:space="preserve">uck spotted in IITA’s </w:t>
      </w:r>
      <w:r w:rsidRPr="5689B256" w:rsidR="6411F5F6">
        <w:rPr>
          <w:rFonts w:ascii="Calibri Light" w:hAnsi="Calibri Light" w:eastAsia="Calibri Light" w:cs="Calibri Light"/>
          <w:b w:val="1"/>
          <w:bCs w:val="1"/>
          <w:noProof w:val="0"/>
          <w:color w:val="2E74B5" w:themeColor="accent5" w:themeTint="FF" w:themeShade="BF"/>
          <w:sz w:val="32"/>
          <w:szCs w:val="32"/>
          <w:lang w:val="en-US"/>
        </w:rPr>
        <w:t>f</w:t>
      </w:r>
      <w:r w:rsidRPr="5689B256" w:rsidR="337521A5">
        <w:rPr>
          <w:rFonts w:ascii="Calibri Light" w:hAnsi="Calibri Light" w:eastAsia="Calibri Light" w:cs="Calibri Light"/>
          <w:b w:val="1"/>
          <w:bCs w:val="1"/>
          <w:noProof w:val="0"/>
          <w:color w:val="2E74B5" w:themeColor="accent5" w:themeTint="FF" w:themeShade="BF"/>
          <w:sz w:val="32"/>
          <w:szCs w:val="32"/>
          <w:lang w:val="en-US"/>
        </w:rPr>
        <w:t xml:space="preserve">orest </w:t>
      </w:r>
      <w:r w:rsidRPr="5689B256" w:rsidR="3D8520BB">
        <w:rPr>
          <w:rFonts w:ascii="Calibri Light" w:hAnsi="Calibri Light" w:eastAsia="Calibri Light" w:cs="Calibri Light"/>
          <w:b w:val="1"/>
          <w:bCs w:val="1"/>
          <w:noProof w:val="0"/>
          <w:color w:val="2E74B5" w:themeColor="accent5" w:themeTint="FF" w:themeShade="BF"/>
          <w:sz w:val="32"/>
          <w:szCs w:val="32"/>
          <w:lang w:val="en-US"/>
        </w:rPr>
        <w:t>r</w:t>
      </w:r>
      <w:r w:rsidRPr="5689B256" w:rsidR="337521A5">
        <w:rPr>
          <w:rFonts w:ascii="Calibri Light" w:hAnsi="Calibri Light" w:eastAsia="Calibri Light" w:cs="Calibri Light"/>
          <w:b w:val="1"/>
          <w:bCs w:val="1"/>
          <w:noProof w:val="0"/>
          <w:color w:val="2E74B5" w:themeColor="accent5" w:themeTint="FF" w:themeShade="BF"/>
          <w:sz w:val="32"/>
          <w:szCs w:val="32"/>
          <w:lang w:val="en-US"/>
        </w:rPr>
        <w:t>eserve</w:t>
      </w:r>
    </w:p>
    <w:p w:rsidR="337521A5" w:rsidP="5689B256" w:rsidRDefault="337521A5" w14:paraId="5D52CDB2" w14:textId="5B2B7319">
      <w:pPr>
        <w:spacing w:line="257" w:lineRule="auto"/>
        <w:rPr>
          <w:rFonts w:ascii="Calibri" w:hAnsi="Calibri" w:eastAsia="Calibri" w:cs="Calibri"/>
          <w:noProof w:val="0"/>
          <w:sz w:val="22"/>
          <w:szCs w:val="22"/>
          <w:lang w:val="en-US"/>
        </w:rPr>
      </w:pPr>
      <w:r w:rsidRPr="5689B256" w:rsidR="337521A5">
        <w:rPr>
          <w:rFonts w:ascii="Calibri" w:hAnsi="Calibri" w:eastAsia="Calibri" w:cs="Calibri"/>
          <w:noProof w:val="0"/>
          <w:sz w:val="22"/>
          <w:szCs w:val="22"/>
          <w:lang w:val="en-US"/>
        </w:rPr>
        <w:t xml:space="preserve"> </w:t>
      </w:r>
      <w:r w:rsidRPr="5689B256" w:rsidR="337521A5">
        <w:rPr>
          <w:rFonts w:ascii="Calibri" w:hAnsi="Calibri" w:eastAsia="Calibri" w:cs="Calibri"/>
          <w:noProof w:val="0"/>
          <w:sz w:val="22"/>
          <w:szCs w:val="22"/>
          <w:lang w:val="en-US"/>
        </w:rPr>
        <w:t xml:space="preserve">The </w:t>
      </w:r>
      <w:hyperlink r:id="Ra49290221946434a">
        <w:r w:rsidRPr="5689B256" w:rsidR="337521A5">
          <w:rPr>
            <w:rStyle w:val="Hyperlink"/>
            <w:rFonts w:ascii="Calibri" w:hAnsi="Calibri" w:eastAsia="Calibri" w:cs="Calibri"/>
            <w:strike w:val="0"/>
            <w:dstrike w:val="0"/>
            <w:noProof w:val="0"/>
            <w:sz w:val="22"/>
            <w:szCs w:val="22"/>
            <w:lang w:val="en-US"/>
          </w:rPr>
          <w:t>IITA</w:t>
        </w:r>
      </w:hyperlink>
      <w:r w:rsidRPr="5689B256" w:rsidR="337521A5">
        <w:rPr>
          <w:rFonts w:ascii="Calibri" w:hAnsi="Calibri" w:eastAsia="Calibri" w:cs="Calibri"/>
          <w:noProof w:val="0"/>
          <w:sz w:val="22"/>
          <w:szCs w:val="22"/>
          <w:lang w:val="en-US"/>
        </w:rPr>
        <w:t xml:space="preserve"> </w:t>
      </w:r>
      <w:hyperlink r:id="R8d483d3038ac4828">
        <w:r w:rsidRPr="5689B256" w:rsidR="337521A5">
          <w:rPr>
            <w:rStyle w:val="Hyperlink"/>
            <w:rFonts w:ascii="Calibri" w:hAnsi="Calibri" w:eastAsia="Calibri" w:cs="Calibri"/>
            <w:strike w:val="0"/>
            <w:dstrike w:val="0"/>
            <w:noProof w:val="0"/>
            <w:sz w:val="22"/>
            <w:szCs w:val="22"/>
            <w:lang w:val="en-US"/>
          </w:rPr>
          <w:t>Forest Center</w:t>
        </w:r>
      </w:hyperlink>
      <w:r w:rsidRPr="5689B256" w:rsidR="337521A5">
        <w:rPr>
          <w:rFonts w:ascii="Calibri" w:hAnsi="Calibri" w:eastAsia="Calibri" w:cs="Calibri"/>
          <w:noProof w:val="0"/>
          <w:sz w:val="22"/>
          <w:szCs w:val="22"/>
          <w:lang w:val="en-US"/>
        </w:rPr>
        <w:t xml:space="preserve"> is renowned for </w:t>
      </w:r>
      <w:r w:rsidRPr="5689B256" w:rsidR="337521A5">
        <w:rPr>
          <w:rFonts w:ascii="Calibri" w:hAnsi="Calibri" w:eastAsia="Calibri" w:cs="Calibri"/>
          <w:noProof w:val="0"/>
          <w:sz w:val="22"/>
          <w:szCs w:val="22"/>
          <w:lang w:val="en-US"/>
        </w:rPr>
        <w:t>utilizing</w:t>
      </w:r>
      <w:r w:rsidRPr="5689B256" w:rsidR="337521A5">
        <w:rPr>
          <w:rFonts w:ascii="Calibri" w:hAnsi="Calibri" w:eastAsia="Calibri" w:cs="Calibri"/>
          <w:noProof w:val="0"/>
          <w:sz w:val="22"/>
          <w:szCs w:val="22"/>
          <w:lang w:val="en-US"/>
        </w:rPr>
        <w:t xml:space="preserve"> forest resources for conservation, research, education, and advocacy, part of its activities include conducting regular bird surveys to understand the population dynamics, dispersal probability, morphology, ecology, and breeding biology of birds in the IITA Forest Reserve, the environs, and out-station where reforestation projects are carried out.</w:t>
      </w:r>
    </w:p>
    <w:p w:rsidR="337521A5" w:rsidP="5689B256" w:rsidRDefault="337521A5" w14:paraId="1B527C30" w14:textId="608740DA">
      <w:pPr>
        <w:spacing w:line="259" w:lineRule="auto"/>
        <w:jc w:val="both"/>
        <w:rPr>
          <w:rFonts w:ascii="Calibri" w:hAnsi="Calibri" w:eastAsia="Calibri" w:cs="Calibri"/>
          <w:noProof w:val="0"/>
          <w:sz w:val="22"/>
          <w:szCs w:val="22"/>
          <w:lang w:val="en-US"/>
        </w:rPr>
      </w:pPr>
      <w:r w:rsidRPr="5689B256" w:rsidR="337521A5">
        <w:rPr>
          <w:rFonts w:ascii="Calibri" w:hAnsi="Calibri" w:eastAsia="Calibri" w:cs="Calibri"/>
          <w:noProof w:val="0"/>
          <w:sz w:val="22"/>
          <w:szCs w:val="22"/>
          <w:lang w:val="en-US"/>
        </w:rPr>
        <w:t xml:space="preserve">During a recent survey carried out on the grounds of the Ibadan campus of IITA’s headquarters, Forest Center Field Supervisor Ademola Ajayi sighted among a flock of ducks, one with unusual feather coloration. </w:t>
      </w:r>
    </w:p>
    <w:p w:rsidR="337521A5" w:rsidP="5689B256" w:rsidRDefault="337521A5" w14:paraId="67648C77" w14:textId="0524A873">
      <w:pPr>
        <w:spacing w:line="257" w:lineRule="auto"/>
        <w:jc w:val="both"/>
      </w:pPr>
      <w:r w:rsidRPr="5689B256" w:rsidR="337521A5">
        <w:rPr>
          <w:rFonts w:ascii="Calibri" w:hAnsi="Calibri" w:eastAsia="Calibri" w:cs="Calibri"/>
          <w:noProof w:val="0"/>
          <w:sz w:val="22"/>
          <w:szCs w:val="22"/>
          <w:lang w:val="en-US"/>
        </w:rPr>
        <w:t xml:space="preserve">“We were driving down the John Craig Dam when I spotted a duck with unusual plumage among a flock of 150 White-faced Whistling Ducks, </w:t>
      </w:r>
      <w:r w:rsidRPr="5689B256" w:rsidR="337521A5">
        <w:rPr>
          <w:rFonts w:ascii="Calibri" w:hAnsi="Calibri" w:eastAsia="Calibri" w:cs="Calibri"/>
          <w:i w:val="1"/>
          <w:iCs w:val="1"/>
          <w:noProof w:val="0"/>
          <w:sz w:val="22"/>
          <w:szCs w:val="22"/>
          <w:lang w:val="en-US"/>
        </w:rPr>
        <w:t>Dendrocygna viduata</w:t>
      </w:r>
      <w:r w:rsidRPr="5689B256" w:rsidR="337521A5">
        <w:rPr>
          <w:rFonts w:ascii="Calibri" w:hAnsi="Calibri" w:eastAsia="Calibri" w:cs="Calibri"/>
          <w:noProof w:val="0"/>
          <w:sz w:val="22"/>
          <w:szCs w:val="22"/>
          <w:lang w:val="en-US"/>
        </w:rPr>
        <w:t xml:space="preserve">”, he said. </w:t>
      </w:r>
    </w:p>
    <w:p w:rsidR="337521A5" w:rsidP="5689B256" w:rsidRDefault="337521A5" w14:paraId="2D13AC53" w14:textId="012857EE">
      <w:pPr>
        <w:spacing w:line="257" w:lineRule="auto"/>
        <w:jc w:val="both"/>
      </w:pPr>
      <w:r w:rsidRPr="5689B256" w:rsidR="337521A5">
        <w:rPr>
          <w:rFonts w:ascii="Calibri" w:hAnsi="Calibri" w:eastAsia="Calibri" w:cs="Calibri"/>
          <w:noProof w:val="0"/>
          <w:sz w:val="22"/>
          <w:szCs w:val="22"/>
          <w:lang w:val="en-US"/>
        </w:rPr>
        <w:t xml:space="preserve">On closer inspection, he discovered it was an adult White-faced whistling duck based on its size, shape, head, and neck color. </w:t>
      </w:r>
    </w:p>
    <w:p w:rsidR="337521A5" w:rsidP="5689B256" w:rsidRDefault="337521A5" w14:paraId="7B8231BD" w14:textId="5E5FD113">
      <w:pPr>
        <w:spacing w:line="257" w:lineRule="auto"/>
        <w:jc w:val="both"/>
      </w:pPr>
      <w:r w:rsidRPr="5689B256" w:rsidR="337521A5">
        <w:rPr>
          <w:rFonts w:ascii="Calibri" w:hAnsi="Calibri" w:eastAsia="Calibri" w:cs="Calibri"/>
          <w:noProof w:val="0"/>
          <w:sz w:val="22"/>
          <w:szCs w:val="22"/>
          <w:lang w:val="en-US"/>
        </w:rPr>
        <w:t xml:space="preserve">The white feathers covered about 90% of the bird’s body, with only black spots around its tail and hind-neck, and brown spots around its back, indicative of progressive loss of melanin-producing cells due to aging. </w:t>
      </w:r>
    </w:p>
    <w:p w:rsidR="337521A5" w:rsidP="5689B256" w:rsidRDefault="337521A5" w14:paraId="723F7344" w14:textId="07D9E4EE">
      <w:pPr>
        <w:spacing w:line="257" w:lineRule="auto"/>
        <w:jc w:val="both"/>
        <w:rPr>
          <w:rFonts w:ascii="Calibri" w:hAnsi="Calibri" w:eastAsia="Calibri" w:cs="Calibri"/>
          <w:noProof w:val="0"/>
          <w:sz w:val="22"/>
          <w:szCs w:val="22"/>
          <w:lang w:val="en-US"/>
        </w:rPr>
      </w:pPr>
      <w:r w:rsidRPr="5689B256" w:rsidR="337521A5">
        <w:rPr>
          <w:rFonts w:ascii="Calibri" w:hAnsi="Calibri" w:eastAsia="Calibri" w:cs="Calibri"/>
          <w:noProof w:val="0"/>
          <w:sz w:val="22"/>
          <w:szCs w:val="22"/>
          <w:lang w:val="en-US"/>
        </w:rPr>
        <w:t xml:space="preserve">Progressive greying is a common color distinction of aging birds from young ones. However, progressive greying is uncommon among ducks. Ajayi’s observation was the first of its kind for the species. He documented this rare find and presented it for </w:t>
      </w:r>
      <w:r w:rsidRPr="5689B256" w:rsidR="337521A5">
        <w:rPr>
          <w:rFonts w:ascii="Calibri" w:hAnsi="Calibri" w:eastAsia="Calibri" w:cs="Calibri"/>
          <w:strike w:val="0"/>
          <w:dstrike w:val="0"/>
          <w:noProof w:val="0"/>
          <w:color w:val="0563C1"/>
          <w:sz w:val="22"/>
          <w:szCs w:val="22"/>
          <w:u w:val="single"/>
          <w:lang w:val="en-US"/>
        </w:rPr>
        <w:t>publication</w:t>
      </w:r>
      <w:r w:rsidRPr="5689B256" w:rsidR="337521A5">
        <w:rPr>
          <w:rFonts w:ascii="Calibri" w:hAnsi="Calibri" w:eastAsia="Calibri" w:cs="Calibri"/>
          <w:noProof w:val="0"/>
          <w:sz w:val="22"/>
          <w:szCs w:val="22"/>
          <w:lang w:val="en-US"/>
        </w:rPr>
        <w:t xml:space="preserve"> in the latest edition of the </w:t>
      </w:r>
      <w:hyperlink r:id="R579013c5c7da46fb">
        <w:r w:rsidRPr="5689B256" w:rsidR="337521A5">
          <w:rPr>
            <w:rStyle w:val="Hyperlink"/>
            <w:rFonts w:ascii="Calibri" w:hAnsi="Calibri" w:eastAsia="Calibri" w:cs="Calibri"/>
            <w:strike w:val="0"/>
            <w:dstrike w:val="0"/>
            <w:noProof w:val="0"/>
            <w:sz w:val="22"/>
            <w:szCs w:val="22"/>
            <w:lang w:val="en-US"/>
          </w:rPr>
          <w:t>ABC Bulletin</w:t>
        </w:r>
      </w:hyperlink>
      <w:r w:rsidRPr="5689B256" w:rsidR="337521A5">
        <w:rPr>
          <w:rFonts w:ascii="Calibri" w:hAnsi="Calibri" w:eastAsia="Calibri" w:cs="Calibri"/>
          <w:noProof w:val="0"/>
          <w:sz w:val="22"/>
          <w:szCs w:val="22"/>
          <w:lang w:val="en-US"/>
        </w:rPr>
        <w:t xml:space="preserve">. His findings have since been published for documentation and as </w:t>
      </w:r>
      <w:r w:rsidRPr="5689B256" w:rsidR="0C8F198B">
        <w:rPr>
          <w:rFonts w:ascii="Calibri" w:hAnsi="Calibri" w:eastAsia="Calibri" w:cs="Calibri"/>
          <w:noProof w:val="0"/>
          <w:sz w:val="22"/>
          <w:szCs w:val="22"/>
          <w:lang w:val="en-US"/>
        </w:rPr>
        <w:t>a resource</w:t>
      </w:r>
      <w:r w:rsidRPr="5689B256" w:rsidR="337521A5">
        <w:rPr>
          <w:rFonts w:ascii="Calibri" w:hAnsi="Calibri" w:eastAsia="Calibri" w:cs="Calibri"/>
          <w:noProof w:val="0"/>
          <w:sz w:val="22"/>
          <w:szCs w:val="22"/>
          <w:lang w:val="en-US"/>
        </w:rPr>
        <w:t xml:space="preserve"> for future research efforts.</w:t>
      </w:r>
    </w:p>
    <w:p w:rsidR="337521A5" w:rsidP="5689B256" w:rsidRDefault="337521A5" w14:paraId="70B12205" w14:textId="77EE5CFC">
      <w:pPr>
        <w:spacing w:line="257" w:lineRule="auto"/>
        <w:jc w:val="both"/>
        <w:rPr>
          <w:rFonts w:ascii="Calibri" w:hAnsi="Calibri" w:eastAsia="Calibri" w:cs="Calibri"/>
          <w:noProof w:val="0"/>
          <w:sz w:val="22"/>
          <w:szCs w:val="22"/>
          <w:lang w:val="en-US"/>
        </w:rPr>
      </w:pPr>
      <w:r w:rsidRPr="5689B256" w:rsidR="337521A5">
        <w:rPr>
          <w:rFonts w:ascii="Calibri" w:hAnsi="Calibri" w:eastAsia="Calibri" w:cs="Calibri"/>
          <w:noProof w:val="0"/>
          <w:sz w:val="22"/>
          <w:szCs w:val="22"/>
          <w:lang w:val="en-US"/>
        </w:rPr>
        <w:t xml:space="preserve">Bird monitoring and ornithological activities </w:t>
      </w:r>
      <w:r w:rsidRPr="5689B256" w:rsidR="14BC17FB">
        <w:rPr>
          <w:rFonts w:ascii="Calibri" w:hAnsi="Calibri" w:eastAsia="Calibri" w:cs="Calibri"/>
          <w:noProof w:val="0"/>
          <w:sz w:val="22"/>
          <w:szCs w:val="22"/>
          <w:lang w:val="en-US"/>
        </w:rPr>
        <w:t>are</w:t>
      </w:r>
      <w:r w:rsidRPr="5689B256" w:rsidR="337521A5">
        <w:rPr>
          <w:rFonts w:ascii="Calibri" w:hAnsi="Calibri" w:eastAsia="Calibri" w:cs="Calibri"/>
          <w:noProof w:val="0"/>
          <w:sz w:val="22"/>
          <w:szCs w:val="22"/>
          <w:lang w:val="en-US"/>
        </w:rPr>
        <w:t xml:space="preserve"> a major part of the IITA Forest Center’s conservation activities. The Forest Center continues to contribute significantly to biodiversity conservation efforts through research, implementation, and strategic collaboration to sustain biodiversity and protect the forest with support and funding from donor organizations. </w:t>
      </w:r>
    </w:p>
    <w:p w:rsidR="337521A5" w:rsidP="5689B256" w:rsidRDefault="337521A5" w14:paraId="2C9AC4EE" w14:textId="333FA4F4">
      <w:pPr>
        <w:spacing w:line="257" w:lineRule="auto"/>
        <w:jc w:val="both"/>
      </w:pPr>
      <w:r w:rsidRPr="5689B256" w:rsidR="337521A5">
        <w:rPr>
          <w:rFonts w:ascii="Calibri" w:hAnsi="Calibri" w:eastAsia="Calibri" w:cs="Calibri"/>
          <w:noProof w:val="0"/>
          <w:sz w:val="22"/>
          <w:szCs w:val="22"/>
          <w:lang w:val="en-US"/>
        </w:rPr>
        <w:t xml:space="preserve">The </w:t>
      </w:r>
      <w:hyperlink r:id="R337ac544eb894ade">
        <w:r w:rsidRPr="5689B256" w:rsidR="337521A5">
          <w:rPr>
            <w:rStyle w:val="Hyperlink"/>
            <w:rFonts w:ascii="Calibri" w:hAnsi="Calibri" w:eastAsia="Calibri" w:cs="Calibri"/>
            <w:strike w:val="0"/>
            <w:dstrike w:val="0"/>
            <w:noProof w:val="0"/>
            <w:sz w:val="22"/>
            <w:szCs w:val="22"/>
            <w:lang w:val="en-US"/>
          </w:rPr>
          <w:t>A.G. Leventis Foundation</w:t>
        </w:r>
      </w:hyperlink>
      <w:r w:rsidRPr="5689B256" w:rsidR="337521A5">
        <w:rPr>
          <w:rFonts w:ascii="Calibri" w:hAnsi="Calibri" w:eastAsia="Calibri" w:cs="Calibri"/>
          <w:noProof w:val="0"/>
          <w:sz w:val="22"/>
          <w:szCs w:val="22"/>
          <w:lang w:val="en-US"/>
        </w:rPr>
        <w:t xml:space="preserve">, one of the donors is </w:t>
      </w:r>
      <w:r w:rsidRPr="5689B256" w:rsidR="337521A5">
        <w:rPr>
          <w:rFonts w:ascii="Calibri" w:hAnsi="Calibri" w:eastAsia="Calibri" w:cs="Calibri"/>
          <w:noProof w:val="0"/>
          <w:sz w:val="22"/>
          <w:szCs w:val="22"/>
          <w:lang w:val="en-US"/>
        </w:rPr>
        <w:t>providing</w:t>
      </w:r>
      <w:r w:rsidRPr="5689B256" w:rsidR="337521A5">
        <w:rPr>
          <w:rFonts w:ascii="Calibri" w:hAnsi="Calibri" w:eastAsia="Calibri" w:cs="Calibri"/>
          <w:noProof w:val="0"/>
          <w:sz w:val="22"/>
          <w:szCs w:val="22"/>
          <w:lang w:val="en-US"/>
        </w:rPr>
        <w:t xml:space="preserve"> funding support to the IITA Forest Center’s Bird Monitoring Projects.</w:t>
      </w:r>
    </w:p>
    <w:p w:rsidR="4CDC3A05" w:rsidP="5689B256" w:rsidRDefault="4CDC3A05" w14:paraId="32797B64" w14:textId="280BD0E0">
      <w:pPr>
        <w:pStyle w:val="Normal"/>
        <w:rPr>
          <w:i w:val="1"/>
          <w:iCs w:val="1"/>
          <w:noProof w:val="0"/>
          <w:lang w:val="en-US"/>
        </w:rPr>
      </w:pPr>
      <w:r w:rsidRPr="5689B256" w:rsidR="4CDC3A05">
        <w:rPr>
          <w:i w:val="1"/>
          <w:iCs w:val="1"/>
          <w:noProof w:val="0"/>
          <w:lang w:val="en-US"/>
        </w:rPr>
        <w:t>Contributed by: Folake Oduntan</w:t>
      </w:r>
    </w:p>
    <w:p w:rsidR="4CDC3A05" w:rsidP="5689B256" w:rsidRDefault="4CDC3A05" w14:paraId="13FDF5B2" w14:textId="4FC20CF9">
      <w:pPr>
        <w:pStyle w:val="Normal"/>
        <w:bidi w:val="0"/>
        <w:spacing w:before="0" w:beforeAutospacing="off" w:after="160" w:afterAutospacing="off" w:line="259" w:lineRule="auto"/>
        <w:ind w:left="0" w:right="0"/>
        <w:jc w:val="left"/>
        <w:rPr>
          <w:i w:val="1"/>
          <w:iCs w:val="1"/>
          <w:noProof w:val="0"/>
          <w:lang w:val="en-US"/>
        </w:rPr>
      </w:pPr>
      <w:r w:rsidRPr="5689B256" w:rsidR="4CDC3A05">
        <w:rPr>
          <w:b w:val="1"/>
          <w:bCs w:val="1"/>
          <w:i w:val="1"/>
          <w:iCs w:val="1"/>
          <w:noProof w:val="0"/>
          <w:lang w:val="en-US"/>
        </w:rPr>
        <w:t>Tags:</w:t>
      </w:r>
      <w:r w:rsidRPr="5689B256" w:rsidR="4CDC3A05">
        <w:rPr>
          <w:i w:val="1"/>
          <w:iCs w:val="1"/>
          <w:noProof w:val="0"/>
          <w:lang w:val="en-US"/>
        </w:rPr>
        <w:t xml:space="preserve"> Bird watching, Ducks, </w:t>
      </w:r>
      <w:r w:rsidRPr="5689B256" w:rsidR="1BB39A55">
        <w:rPr>
          <w:i w:val="1"/>
          <w:iCs w:val="1"/>
          <w:noProof w:val="0"/>
          <w:lang w:val="en-US"/>
        </w:rPr>
        <w:t>C</w:t>
      </w:r>
      <w:r w:rsidRPr="5689B256" w:rsidR="4CDC3A05">
        <w:rPr>
          <w:i w:val="1"/>
          <w:iCs w:val="1"/>
          <w:noProof w:val="0"/>
          <w:lang w:val="en-US"/>
        </w:rPr>
        <w:t xml:space="preserve">onservation, </w:t>
      </w:r>
      <w:r w:rsidRPr="5689B256" w:rsidR="07886F0E">
        <w:rPr>
          <w:i w:val="1"/>
          <w:iCs w:val="1"/>
          <w:noProof w:val="0"/>
          <w:lang w:val="en-US"/>
        </w:rPr>
        <w:t>F</w:t>
      </w:r>
      <w:r w:rsidRPr="5689B256" w:rsidR="4CDC3A05">
        <w:rPr>
          <w:i w:val="1"/>
          <w:iCs w:val="1"/>
          <w:noProof w:val="0"/>
          <w:lang w:val="en-US"/>
        </w:rPr>
        <w:t xml:space="preserve">orests, </w:t>
      </w:r>
      <w:r w:rsidRPr="5689B256" w:rsidR="55630896">
        <w:rPr>
          <w:i w:val="1"/>
          <w:iCs w:val="1"/>
          <w:noProof w:val="0"/>
          <w:lang w:val="en-US"/>
        </w:rPr>
        <w:t>C</w:t>
      </w:r>
      <w:r w:rsidRPr="5689B256" w:rsidR="4CDC3A05">
        <w:rPr>
          <w:i w:val="1"/>
          <w:iCs w:val="1"/>
          <w:noProof w:val="0"/>
          <w:lang w:val="en-US"/>
        </w:rPr>
        <w:t>limate change</w:t>
      </w:r>
    </w:p>
    <w:p w:rsidR="4CDC3A05" w:rsidP="5689B256" w:rsidRDefault="4CDC3A05" w14:paraId="41FFDC3E" w14:textId="42A6971D">
      <w:pPr>
        <w:pStyle w:val="Normal"/>
        <w:rPr>
          <w:i w:val="1"/>
          <w:iCs w:val="1"/>
          <w:noProof w:val="0"/>
          <w:lang w:val="en-US"/>
        </w:rPr>
      </w:pPr>
      <w:r w:rsidRPr="5689B256" w:rsidR="4CDC3A05">
        <w:rPr>
          <w:b w:val="1"/>
          <w:bCs w:val="1"/>
          <w:i w:val="1"/>
          <w:iCs w:val="1"/>
          <w:noProof w:val="0"/>
          <w:lang w:val="en-US"/>
        </w:rPr>
        <w:t>Research area:</w:t>
      </w:r>
      <w:r w:rsidRPr="5689B256" w:rsidR="4CDC3A05">
        <w:rPr>
          <w:i w:val="1"/>
          <w:iCs w:val="1"/>
          <w:noProof w:val="0"/>
          <w:lang w:val="en-US"/>
        </w:rPr>
        <w:t xml:space="preserve"> Biodiversity</w:t>
      </w:r>
    </w:p>
    <w:p w:rsidR="5689B256" w:rsidP="5689B256" w:rsidRDefault="5689B256" w14:paraId="5BA4B1AE" w14:textId="5574E003">
      <w:pPr>
        <w:pStyle w:val="Normal"/>
        <w:rPr>
          <w:i w:val="1"/>
          <w:iCs w:val="1"/>
          <w:noProof w:val="0"/>
          <w:lang w:val="en-US"/>
        </w:rPr>
      </w:pPr>
    </w:p>
    <w:p w:rsidR="53F1E922" w:rsidP="5689B256" w:rsidRDefault="53F1E922" w14:paraId="60048B3F" w14:textId="1B1E3831">
      <w:pPr>
        <w:pStyle w:val="Heading1"/>
        <w:rPr>
          <w:rFonts w:ascii="Calibri Light" w:hAnsi="Calibri Light" w:eastAsia="Calibri Light" w:cs="Calibri Light"/>
          <w:b w:val="1"/>
          <w:bCs w:val="1"/>
          <w:noProof w:val="0"/>
          <w:color w:val="2E74B5" w:themeColor="accent5" w:themeTint="FF" w:themeShade="BF"/>
          <w:sz w:val="32"/>
          <w:szCs w:val="32"/>
          <w:lang w:val="en-US"/>
        </w:rPr>
      </w:pPr>
      <w:r w:rsidRPr="5689B256" w:rsidR="53F1E922">
        <w:rPr>
          <w:rFonts w:ascii="Calibri Light" w:hAnsi="Calibri Light" w:eastAsia="Calibri Light" w:cs="Calibri Light"/>
          <w:b w:val="1"/>
          <w:bCs w:val="1"/>
          <w:noProof w:val="0"/>
          <w:color w:val="2E74B5" w:themeColor="accent5" w:themeTint="FF" w:themeShade="BF"/>
          <w:sz w:val="32"/>
          <w:szCs w:val="32"/>
          <w:lang w:val="en-US"/>
        </w:rPr>
        <w:t>Researchers to enhance breeding programs through proper costing technique</w:t>
      </w:r>
    </w:p>
    <w:p w:rsidR="53F1E922" w:rsidP="5689B256" w:rsidRDefault="53F1E922" w14:paraId="5D88A024" w14:textId="26C6BF7B">
      <w:pPr>
        <w:spacing w:line="257" w:lineRule="auto"/>
        <w:jc w:val="both"/>
      </w:pPr>
      <w:r w:rsidRPr="5689B256" w:rsidR="53F1E922">
        <w:rPr>
          <w:rFonts w:ascii="Calibri" w:hAnsi="Calibri" w:eastAsia="Calibri" w:cs="Calibri"/>
          <w:noProof w:val="0"/>
          <w:sz w:val="22"/>
          <w:szCs w:val="22"/>
          <w:lang w:val="en-US"/>
        </w:rPr>
        <w:t>Over the years, breeders have faced the challenge of either undervaluing or overvaluing breeding programs during cost estimation. This has resulted in efficiencies within the programs as resources are allocated inaccurately due to lack of awareness regarding appropriate costing methods.</w:t>
      </w:r>
    </w:p>
    <w:p w:rsidR="53F1E922" w:rsidP="5689B256" w:rsidRDefault="53F1E922" w14:paraId="454CCBC8" w14:textId="54AFC368">
      <w:pPr>
        <w:spacing w:line="257" w:lineRule="auto"/>
        <w:jc w:val="both"/>
      </w:pPr>
      <w:r w:rsidRPr="5689B256" w:rsidR="53F1E922">
        <w:rPr>
          <w:rFonts w:ascii="Calibri" w:hAnsi="Calibri" w:eastAsia="Calibri" w:cs="Calibri"/>
          <w:noProof w:val="0"/>
          <w:sz w:val="22"/>
          <w:szCs w:val="22"/>
          <w:lang w:val="en-US"/>
        </w:rPr>
        <w:t xml:space="preserve">Following a five-week online training on Cost Breeding, the </w:t>
      </w:r>
      <w:hyperlink r:id="Reb43611f59da4423">
        <w:r w:rsidRPr="5689B256" w:rsidR="53F1E922">
          <w:rPr>
            <w:rStyle w:val="Hyperlink"/>
            <w:rFonts w:ascii="Calibri" w:hAnsi="Calibri" w:eastAsia="Calibri" w:cs="Calibri"/>
            <w:strike w:val="0"/>
            <w:dstrike w:val="0"/>
            <w:noProof w:val="0"/>
            <w:sz w:val="22"/>
            <w:szCs w:val="22"/>
            <w:lang w:val="en-US"/>
          </w:rPr>
          <w:t>IITA</w:t>
        </w:r>
      </w:hyperlink>
      <w:r w:rsidRPr="5689B256" w:rsidR="53F1E922">
        <w:rPr>
          <w:rFonts w:ascii="Calibri" w:hAnsi="Calibri" w:eastAsia="Calibri" w:cs="Calibri"/>
          <w:noProof w:val="0"/>
          <w:sz w:val="22"/>
          <w:szCs w:val="22"/>
          <w:lang w:val="en-US"/>
        </w:rPr>
        <w:t xml:space="preserve"> held a five-day in-person workshop to </w:t>
      </w:r>
      <w:r w:rsidRPr="5689B256" w:rsidR="53F1E922">
        <w:rPr>
          <w:rFonts w:ascii="Calibri" w:hAnsi="Calibri" w:eastAsia="Calibri" w:cs="Calibri"/>
          <w:noProof w:val="0"/>
          <w:sz w:val="22"/>
          <w:szCs w:val="22"/>
          <w:lang w:val="en-US"/>
        </w:rPr>
        <w:t>provide</w:t>
      </w:r>
      <w:r w:rsidRPr="5689B256" w:rsidR="53F1E922">
        <w:rPr>
          <w:rFonts w:ascii="Calibri" w:hAnsi="Calibri" w:eastAsia="Calibri" w:cs="Calibri"/>
          <w:noProof w:val="0"/>
          <w:sz w:val="22"/>
          <w:szCs w:val="22"/>
          <w:lang w:val="en-US"/>
        </w:rPr>
        <w:t xml:space="preserve"> practical training to breeders on </w:t>
      </w:r>
      <w:r w:rsidRPr="5689B256" w:rsidR="53F1E922">
        <w:rPr>
          <w:rFonts w:ascii="Calibri" w:hAnsi="Calibri" w:eastAsia="Calibri" w:cs="Calibri"/>
          <w:noProof w:val="0"/>
          <w:sz w:val="22"/>
          <w:szCs w:val="22"/>
          <w:lang w:val="en-US"/>
        </w:rPr>
        <w:t>accurate</w:t>
      </w:r>
      <w:r w:rsidRPr="5689B256" w:rsidR="53F1E922">
        <w:rPr>
          <w:rFonts w:ascii="Calibri" w:hAnsi="Calibri" w:eastAsia="Calibri" w:cs="Calibri"/>
          <w:noProof w:val="0"/>
          <w:sz w:val="22"/>
          <w:szCs w:val="22"/>
          <w:lang w:val="en-US"/>
        </w:rPr>
        <w:t xml:space="preserve"> costing of their breeding programs for </w:t>
      </w:r>
      <w:r w:rsidRPr="5689B256" w:rsidR="53F1E922">
        <w:rPr>
          <w:rFonts w:ascii="Calibri" w:hAnsi="Calibri" w:eastAsia="Calibri" w:cs="Calibri"/>
          <w:noProof w:val="0"/>
          <w:sz w:val="22"/>
          <w:szCs w:val="22"/>
          <w:lang w:val="en-US"/>
        </w:rPr>
        <w:t>optimal</w:t>
      </w:r>
      <w:r w:rsidRPr="5689B256" w:rsidR="53F1E922">
        <w:rPr>
          <w:rFonts w:ascii="Calibri" w:hAnsi="Calibri" w:eastAsia="Calibri" w:cs="Calibri"/>
          <w:noProof w:val="0"/>
          <w:sz w:val="22"/>
          <w:szCs w:val="22"/>
          <w:lang w:val="en-US"/>
        </w:rPr>
        <w:t xml:space="preserve"> resource allocation. The workshop brought together participants from various units, including the IITA Finance Unit, six IITA breeding programs – cassava, maize, soybean, banana/plantain, yam &amp; cowpea – and </w:t>
      </w:r>
      <w:hyperlink r:id="Rcc41e026a16e4663">
        <w:r w:rsidRPr="5689B256" w:rsidR="53F1E922">
          <w:rPr>
            <w:rStyle w:val="Hyperlink"/>
            <w:rFonts w:ascii="Calibri" w:hAnsi="Calibri" w:eastAsia="Calibri" w:cs="Calibri"/>
            <w:strike w:val="0"/>
            <w:dstrike w:val="0"/>
            <w:noProof w:val="0"/>
            <w:sz w:val="22"/>
            <w:szCs w:val="22"/>
            <w:lang w:val="en-US"/>
          </w:rPr>
          <w:t>AfricaRice</w:t>
        </w:r>
      </w:hyperlink>
      <w:r w:rsidRPr="5689B256" w:rsidR="53F1E922">
        <w:rPr>
          <w:rFonts w:ascii="Calibri" w:hAnsi="Calibri" w:eastAsia="Calibri" w:cs="Calibri"/>
          <w:noProof w:val="0"/>
          <w:sz w:val="22"/>
          <w:szCs w:val="22"/>
          <w:lang w:val="en-US"/>
        </w:rPr>
        <w:t xml:space="preserve">. </w:t>
      </w:r>
    </w:p>
    <w:p w:rsidR="53F1E922" w:rsidP="5689B256" w:rsidRDefault="53F1E922" w14:paraId="7B4DB1D3" w14:textId="4CED2664">
      <w:pPr>
        <w:spacing w:line="257" w:lineRule="auto"/>
        <w:jc w:val="both"/>
      </w:pPr>
      <w:r w:rsidRPr="5689B256" w:rsidR="53F1E922">
        <w:rPr>
          <w:rFonts w:ascii="Calibri" w:hAnsi="Calibri" w:eastAsia="Calibri" w:cs="Calibri"/>
          <w:noProof w:val="0"/>
          <w:sz w:val="22"/>
          <w:szCs w:val="22"/>
          <w:lang w:val="en-US"/>
        </w:rPr>
        <w:t>This initiative aims to enable breeding programs to track and manage their costs for improved efficiency while also establishing a link between cost management and the genetic gains the breeders are targeting.</w:t>
      </w:r>
    </w:p>
    <w:p w:rsidR="53F1E922" w:rsidP="5689B256" w:rsidRDefault="53F1E922" w14:paraId="0A1DD723" w14:textId="608522D5">
      <w:pPr>
        <w:spacing w:line="257" w:lineRule="auto"/>
        <w:jc w:val="both"/>
      </w:pPr>
      <w:r w:rsidRPr="5689B256" w:rsidR="53F1E922">
        <w:rPr>
          <w:rFonts w:ascii="Calibri" w:hAnsi="Calibri" w:eastAsia="Calibri" w:cs="Calibri"/>
          <w:noProof w:val="0"/>
          <w:sz w:val="22"/>
          <w:szCs w:val="22"/>
          <w:lang w:val="en-US"/>
        </w:rPr>
        <w:t xml:space="preserve">The training is an initiative of the Genetic Innovation and Modern Breeding Project led by Senior Director for Plant Breeding and Pre-breeding within the One CGIAR, </w:t>
      </w:r>
      <w:hyperlink r:id="R93d55202fdc94f25">
        <w:r w:rsidRPr="5689B256" w:rsidR="53F1E922">
          <w:rPr>
            <w:rStyle w:val="Hyperlink"/>
            <w:rFonts w:ascii="Calibri" w:hAnsi="Calibri" w:eastAsia="Calibri" w:cs="Calibri"/>
            <w:strike w:val="0"/>
            <w:dstrike w:val="0"/>
            <w:noProof w:val="0"/>
            <w:sz w:val="22"/>
            <w:szCs w:val="22"/>
            <w:lang w:val="en-US"/>
          </w:rPr>
          <w:t>John Derera</w:t>
        </w:r>
      </w:hyperlink>
      <w:r w:rsidRPr="5689B256" w:rsidR="53F1E922">
        <w:rPr>
          <w:rFonts w:ascii="Calibri" w:hAnsi="Calibri" w:eastAsia="Calibri" w:cs="Calibri"/>
          <w:noProof w:val="0"/>
          <w:sz w:val="22"/>
          <w:szCs w:val="22"/>
          <w:lang w:val="en-US"/>
        </w:rPr>
        <w:t xml:space="preserve">. </w:t>
      </w:r>
    </w:p>
    <w:p w:rsidR="53F1E922" w:rsidP="5689B256" w:rsidRDefault="53F1E922" w14:paraId="04D80F2D" w14:textId="109E95DB">
      <w:pPr>
        <w:spacing w:line="257" w:lineRule="auto"/>
        <w:jc w:val="both"/>
      </w:pPr>
      <w:r w:rsidRPr="5689B256" w:rsidR="53F1E922">
        <w:rPr>
          <w:rFonts w:ascii="Calibri" w:hAnsi="Calibri" w:eastAsia="Calibri" w:cs="Calibri"/>
          <w:noProof w:val="0"/>
          <w:sz w:val="22"/>
          <w:szCs w:val="22"/>
          <w:lang w:val="en-US"/>
        </w:rPr>
        <w:t xml:space="preserve">The meeting was organized by IITA’s Grain Crops Product Manager </w:t>
      </w:r>
      <w:hyperlink r:id="R90fd9969b6f5437f">
        <w:r w:rsidRPr="5689B256" w:rsidR="53F1E922">
          <w:rPr>
            <w:rStyle w:val="Hyperlink"/>
            <w:rFonts w:ascii="Calibri" w:hAnsi="Calibri" w:eastAsia="Calibri" w:cs="Calibri"/>
            <w:strike w:val="0"/>
            <w:dstrike w:val="0"/>
            <w:noProof w:val="0"/>
            <w:sz w:val="22"/>
            <w:szCs w:val="22"/>
            <w:lang w:val="en-US"/>
          </w:rPr>
          <w:t>Dean Muungani</w:t>
        </w:r>
      </w:hyperlink>
      <w:r w:rsidRPr="5689B256" w:rsidR="53F1E922">
        <w:rPr>
          <w:rFonts w:ascii="Calibri" w:hAnsi="Calibri" w:eastAsia="Calibri" w:cs="Calibri"/>
          <w:noProof w:val="0"/>
          <w:sz w:val="22"/>
          <w:szCs w:val="22"/>
          <w:lang w:val="en-US"/>
        </w:rPr>
        <w:t xml:space="preserve">, Yam Molecular Breeder </w:t>
      </w:r>
      <w:hyperlink r:id="R8f575231044e48f9">
        <w:r w:rsidRPr="5689B256" w:rsidR="53F1E922">
          <w:rPr>
            <w:rStyle w:val="Hyperlink"/>
            <w:rFonts w:ascii="Calibri" w:hAnsi="Calibri" w:eastAsia="Calibri" w:cs="Calibri"/>
            <w:strike w:val="0"/>
            <w:dstrike w:val="0"/>
            <w:noProof w:val="0"/>
            <w:sz w:val="22"/>
            <w:szCs w:val="22"/>
            <w:lang w:val="en-US"/>
          </w:rPr>
          <w:t>Paterne Agre</w:t>
        </w:r>
      </w:hyperlink>
      <w:r w:rsidRPr="5689B256" w:rsidR="53F1E922">
        <w:rPr>
          <w:rFonts w:ascii="Calibri" w:hAnsi="Calibri" w:eastAsia="Calibri" w:cs="Calibri"/>
          <w:noProof w:val="0"/>
          <w:sz w:val="22"/>
          <w:szCs w:val="22"/>
          <w:lang w:val="en-US"/>
        </w:rPr>
        <w:t>, and Cassava Project Administrative Officer Richard Ofei.</w:t>
      </w:r>
    </w:p>
    <w:p w:rsidR="53F1E922" w:rsidP="5689B256" w:rsidRDefault="53F1E922" w14:paraId="55F22A96" w14:textId="68CE14A6">
      <w:pPr>
        <w:spacing w:line="257" w:lineRule="auto"/>
        <w:jc w:val="both"/>
      </w:pPr>
      <w:r w:rsidRPr="5689B256" w:rsidR="53F1E922">
        <w:rPr>
          <w:rFonts w:ascii="Calibri" w:hAnsi="Calibri" w:eastAsia="Calibri" w:cs="Calibri"/>
          <w:noProof w:val="0"/>
          <w:sz w:val="22"/>
          <w:szCs w:val="22"/>
          <w:lang w:val="en-US"/>
        </w:rPr>
        <w:t xml:space="preserve">The IITA Director of West Africa Hub and Director for Crop Improvement, </w:t>
      </w:r>
      <w:hyperlink r:id="Rc4ca191c27a54188">
        <w:r w:rsidRPr="5689B256" w:rsidR="53F1E922">
          <w:rPr>
            <w:rStyle w:val="Hyperlink"/>
            <w:rFonts w:ascii="Calibri" w:hAnsi="Calibri" w:eastAsia="Calibri" w:cs="Calibri"/>
            <w:strike w:val="0"/>
            <w:dstrike w:val="0"/>
            <w:noProof w:val="0"/>
            <w:sz w:val="22"/>
            <w:szCs w:val="22"/>
            <w:lang w:val="en-US"/>
          </w:rPr>
          <w:t>Michael Abberton</w:t>
        </w:r>
      </w:hyperlink>
      <w:r w:rsidRPr="5689B256" w:rsidR="53F1E922">
        <w:rPr>
          <w:rFonts w:ascii="Calibri" w:hAnsi="Calibri" w:eastAsia="Calibri" w:cs="Calibri"/>
          <w:noProof w:val="0"/>
          <w:sz w:val="22"/>
          <w:szCs w:val="22"/>
          <w:lang w:val="en-US"/>
        </w:rPr>
        <w:t>, officially opened the workshop and highlighted the importance of the topic at hand. He acknowledged the timing of the training, given the challenges the breeders face in effectively managing their costs due to improper allocation of resources. He advised participants to maximize the workshop for the improvement of their programs.</w:t>
      </w:r>
    </w:p>
    <w:p w:rsidR="53F1E922" w:rsidP="5689B256" w:rsidRDefault="53F1E922" w14:paraId="21C05159" w14:textId="6BEC3E7C">
      <w:pPr>
        <w:spacing w:line="257" w:lineRule="auto"/>
        <w:jc w:val="both"/>
      </w:pPr>
      <w:r w:rsidRPr="5689B256" w:rsidR="53F1E922">
        <w:rPr>
          <w:rFonts w:ascii="Calibri" w:hAnsi="Calibri" w:eastAsia="Calibri" w:cs="Calibri"/>
          <w:noProof w:val="0"/>
          <w:sz w:val="22"/>
          <w:szCs w:val="22"/>
          <w:lang w:val="en-US"/>
        </w:rPr>
        <w:t xml:space="preserve">Breeding Optimization Specialist for </w:t>
      </w:r>
      <w:hyperlink r:id="R7e0ea7eae0e746c4">
        <w:r w:rsidRPr="5689B256" w:rsidR="53F1E922">
          <w:rPr>
            <w:rStyle w:val="Hyperlink"/>
            <w:rFonts w:ascii="Calibri" w:hAnsi="Calibri" w:eastAsia="Calibri" w:cs="Calibri"/>
            <w:strike w:val="0"/>
            <w:dstrike w:val="0"/>
            <w:noProof w:val="0"/>
            <w:sz w:val="22"/>
            <w:szCs w:val="22"/>
            <w:lang w:val="en-US"/>
          </w:rPr>
          <w:t>CGIAR</w:t>
        </w:r>
      </w:hyperlink>
      <w:r w:rsidRPr="5689B256" w:rsidR="53F1E922">
        <w:rPr>
          <w:rFonts w:ascii="Calibri" w:hAnsi="Calibri" w:eastAsia="Calibri" w:cs="Calibri"/>
          <w:noProof w:val="0"/>
          <w:sz w:val="22"/>
          <w:szCs w:val="22"/>
          <w:lang w:val="en-US"/>
        </w:rPr>
        <w:t xml:space="preserve"> </w:t>
      </w:r>
      <w:hyperlink r:id="R38ec00a8908f44f1">
        <w:r w:rsidRPr="5689B256" w:rsidR="53F1E922">
          <w:rPr>
            <w:rStyle w:val="Hyperlink"/>
            <w:rFonts w:ascii="Calibri" w:hAnsi="Calibri" w:eastAsia="Calibri" w:cs="Calibri"/>
            <w:strike w:val="0"/>
            <w:dstrike w:val="0"/>
            <w:noProof w:val="0"/>
            <w:sz w:val="22"/>
            <w:szCs w:val="22"/>
            <w:lang w:val="en-US"/>
          </w:rPr>
          <w:t>Excellence in Breeding</w:t>
        </w:r>
      </w:hyperlink>
      <w:r w:rsidRPr="5689B256" w:rsidR="53F1E922">
        <w:rPr>
          <w:rFonts w:ascii="Calibri" w:hAnsi="Calibri" w:eastAsia="Calibri" w:cs="Calibri"/>
          <w:noProof w:val="0"/>
          <w:sz w:val="22"/>
          <w:szCs w:val="22"/>
          <w:lang w:val="en-US"/>
        </w:rPr>
        <w:t xml:space="preserve">, </w:t>
      </w:r>
      <w:hyperlink r:id="R3beb0dea3e5442be">
        <w:r w:rsidRPr="5689B256" w:rsidR="53F1E922">
          <w:rPr>
            <w:rStyle w:val="Hyperlink"/>
            <w:rFonts w:ascii="Calibri" w:hAnsi="Calibri" w:eastAsia="Calibri" w:cs="Calibri"/>
            <w:strike w:val="0"/>
            <w:dstrike w:val="0"/>
            <w:noProof w:val="0"/>
            <w:sz w:val="22"/>
            <w:szCs w:val="22"/>
            <w:lang w:val="en-US"/>
          </w:rPr>
          <w:t>Lennin Musundire</w:t>
        </w:r>
      </w:hyperlink>
      <w:r w:rsidRPr="5689B256" w:rsidR="53F1E922">
        <w:rPr>
          <w:rFonts w:ascii="Calibri" w:hAnsi="Calibri" w:eastAsia="Calibri" w:cs="Calibri"/>
          <w:noProof w:val="0"/>
          <w:sz w:val="22"/>
          <w:szCs w:val="22"/>
          <w:lang w:val="en-US"/>
        </w:rPr>
        <w:t xml:space="preserve">, who facilitated the training, held practical sessions with the participants on the use of the University of Queensland (UQ) costing tool for the cost breeding pipelines. He highlighted that in addition to accurately managing their costs, the training would assist breeders in writing funding proposals based on well-informed insights. This would avoid undervaluing or overvaluing their programs in terms of cost. </w:t>
      </w:r>
    </w:p>
    <w:p w:rsidR="53F1E922" w:rsidP="5689B256" w:rsidRDefault="53F1E922" w14:paraId="699A6EFF" w14:textId="115765E8">
      <w:pPr>
        <w:spacing w:line="257" w:lineRule="auto"/>
        <w:jc w:val="both"/>
      </w:pPr>
      <w:r w:rsidRPr="5689B256" w:rsidR="53F1E922">
        <w:rPr>
          <w:rFonts w:ascii="Calibri" w:hAnsi="Calibri" w:eastAsia="Calibri" w:cs="Calibri"/>
          <w:noProof w:val="0"/>
          <w:sz w:val="22"/>
          <w:szCs w:val="22"/>
          <w:lang w:val="en-US"/>
        </w:rPr>
        <w:t xml:space="preserve">During the workshop, participants had various breakout sessions organized according to crop teams. These sessions </w:t>
      </w:r>
      <w:r w:rsidRPr="5689B256" w:rsidR="53F1E922">
        <w:rPr>
          <w:rFonts w:ascii="Calibri" w:hAnsi="Calibri" w:eastAsia="Calibri" w:cs="Calibri"/>
          <w:noProof w:val="0"/>
          <w:sz w:val="22"/>
          <w:szCs w:val="22"/>
          <w:lang w:val="en-US"/>
        </w:rPr>
        <w:t>provided</w:t>
      </w:r>
      <w:r w:rsidRPr="5689B256" w:rsidR="53F1E922">
        <w:rPr>
          <w:rFonts w:ascii="Calibri" w:hAnsi="Calibri" w:eastAsia="Calibri" w:cs="Calibri"/>
          <w:noProof w:val="0"/>
          <w:sz w:val="22"/>
          <w:szCs w:val="22"/>
          <w:lang w:val="en-US"/>
        </w:rPr>
        <w:t xml:space="preserve"> practical exercises on the full costing of their programs, covering all stages from germplasm development to </w:t>
      </w:r>
      <w:r w:rsidRPr="5689B256" w:rsidR="53F1E922">
        <w:rPr>
          <w:rFonts w:ascii="Calibri" w:hAnsi="Calibri" w:eastAsia="Calibri" w:cs="Calibri"/>
          <w:noProof w:val="0"/>
          <w:sz w:val="22"/>
          <w:szCs w:val="22"/>
          <w:lang w:val="en-US"/>
        </w:rPr>
        <w:t>product</w:t>
      </w:r>
      <w:r w:rsidRPr="5689B256" w:rsidR="53F1E922">
        <w:rPr>
          <w:rFonts w:ascii="Calibri" w:hAnsi="Calibri" w:eastAsia="Calibri" w:cs="Calibri"/>
          <w:noProof w:val="0"/>
          <w:sz w:val="22"/>
          <w:szCs w:val="22"/>
          <w:lang w:val="en-US"/>
        </w:rPr>
        <w:t xml:space="preserve"> registration. </w:t>
      </w:r>
    </w:p>
    <w:p w:rsidR="53F1E922" w:rsidP="5689B256" w:rsidRDefault="53F1E922" w14:paraId="0D01577E" w14:textId="0B065BA1">
      <w:pPr>
        <w:spacing w:line="257" w:lineRule="auto"/>
        <w:jc w:val="both"/>
      </w:pPr>
      <w:r w:rsidRPr="5689B256" w:rsidR="53F1E922">
        <w:rPr>
          <w:rFonts w:ascii="Calibri" w:hAnsi="Calibri" w:eastAsia="Calibri" w:cs="Calibri"/>
          <w:noProof w:val="0"/>
          <w:sz w:val="22"/>
          <w:szCs w:val="22"/>
          <w:lang w:val="en-US"/>
        </w:rPr>
        <w:t xml:space="preserve">Sharing their feedback, the participants expressed appreciation for the training’s valuable contribution to enhancing their breeding work. Although some participants suggested that </w:t>
      </w:r>
      <w:r w:rsidRPr="5689B256" w:rsidR="53F1E922">
        <w:rPr>
          <w:rFonts w:ascii="Calibri" w:hAnsi="Calibri" w:eastAsia="Calibri" w:cs="Calibri"/>
          <w:noProof w:val="0"/>
          <w:sz w:val="22"/>
          <w:szCs w:val="22"/>
          <w:lang w:val="en-US"/>
        </w:rPr>
        <w:t>additional</w:t>
      </w:r>
      <w:r w:rsidRPr="5689B256" w:rsidR="53F1E922">
        <w:rPr>
          <w:rFonts w:ascii="Calibri" w:hAnsi="Calibri" w:eastAsia="Calibri" w:cs="Calibri"/>
          <w:noProof w:val="0"/>
          <w:sz w:val="22"/>
          <w:szCs w:val="22"/>
          <w:lang w:val="en-US"/>
        </w:rPr>
        <w:t xml:space="preserve"> time was required for practical exercises on how to master the use of the costing tool, others felt confident in </w:t>
      </w:r>
      <w:r w:rsidRPr="5689B256" w:rsidR="53F1E922">
        <w:rPr>
          <w:rFonts w:ascii="Calibri" w:hAnsi="Calibri" w:eastAsia="Calibri" w:cs="Calibri"/>
          <w:noProof w:val="0"/>
          <w:sz w:val="22"/>
          <w:szCs w:val="22"/>
          <w:lang w:val="en-US"/>
        </w:rPr>
        <w:t>utilizing</w:t>
      </w:r>
      <w:r w:rsidRPr="5689B256" w:rsidR="53F1E922">
        <w:rPr>
          <w:rFonts w:ascii="Calibri" w:hAnsi="Calibri" w:eastAsia="Calibri" w:cs="Calibri"/>
          <w:noProof w:val="0"/>
          <w:sz w:val="22"/>
          <w:szCs w:val="22"/>
          <w:lang w:val="en-US"/>
        </w:rPr>
        <w:t xml:space="preserve"> the tool on their own.</w:t>
      </w:r>
    </w:p>
    <w:p w:rsidR="53F1E922" w:rsidP="5689B256" w:rsidRDefault="53F1E922" w14:paraId="531DC715" w14:textId="64D71DA2">
      <w:pPr>
        <w:spacing w:line="257" w:lineRule="auto"/>
        <w:jc w:val="both"/>
      </w:pPr>
      <w:r w:rsidRPr="5689B256" w:rsidR="53F1E922">
        <w:rPr>
          <w:rFonts w:ascii="Calibri" w:hAnsi="Calibri" w:eastAsia="Calibri" w:cs="Calibri"/>
          <w:noProof w:val="0"/>
          <w:sz w:val="22"/>
          <w:szCs w:val="22"/>
          <w:lang w:val="en-US"/>
        </w:rPr>
        <w:t>One of the participants, Christabel Nachilima, a Soybean Research Associate from Zambia, shared her insights during the workshop. Having worked with the Soybean Breeding Program for the past 7 years, she observed that most of their activities lacked proper cost evaluation. “This training has helped us understand how to cost and place value on all our activities. It has been an amazing experience for me,” she said.</w:t>
      </w:r>
    </w:p>
    <w:p w:rsidR="53F1E922" w:rsidP="5689B256" w:rsidRDefault="53F1E922" w14:paraId="28F8CFAB" w14:textId="7F3859D1">
      <w:pPr>
        <w:spacing w:line="257" w:lineRule="auto"/>
        <w:jc w:val="both"/>
      </w:pPr>
      <w:r w:rsidRPr="5689B256" w:rsidR="53F1E922">
        <w:rPr>
          <w:rFonts w:ascii="Calibri" w:hAnsi="Calibri" w:eastAsia="Calibri" w:cs="Calibri"/>
          <w:noProof w:val="0"/>
          <w:sz w:val="22"/>
          <w:szCs w:val="22"/>
          <w:lang w:val="en-US"/>
        </w:rPr>
        <w:t>Another participant, Moruff Karem a Chartered Accountant with the IITA Finance Unit, emphasized the significance of the training from his perspective as a service provider to scientists. He noted that the training would help him offer well-informed and precise advice to scientists, particularly in the area of budgeting and resource allocation.</w:t>
      </w:r>
    </w:p>
    <w:p w:rsidR="53F1E922" w:rsidP="5689B256" w:rsidRDefault="53F1E922" w14:paraId="55C55384" w14:textId="5323DA80">
      <w:pPr>
        <w:spacing w:line="257" w:lineRule="auto"/>
        <w:jc w:val="both"/>
      </w:pPr>
      <w:r w:rsidRPr="5689B256" w:rsidR="53F1E922">
        <w:rPr>
          <w:rFonts w:ascii="Calibri" w:hAnsi="Calibri" w:eastAsia="Calibri" w:cs="Calibri"/>
          <w:noProof w:val="0"/>
          <w:sz w:val="22"/>
          <w:szCs w:val="22"/>
          <w:lang w:val="en-US"/>
        </w:rPr>
        <w:t>Musundire explained how the impact of the training would be measured, highlighting specific expectations. He said each participant is expected to acquire the proficiency to effectively utilize the UQ costing tool after the training.</w:t>
      </w:r>
    </w:p>
    <w:p w:rsidR="53F1E922" w:rsidP="5689B256" w:rsidRDefault="53F1E922" w14:paraId="2A357A52" w14:textId="4F0E4FB3">
      <w:pPr>
        <w:spacing w:line="257" w:lineRule="auto"/>
        <w:jc w:val="both"/>
      </w:pPr>
      <w:r w:rsidRPr="5689B256" w:rsidR="53F1E922">
        <w:rPr>
          <w:rFonts w:ascii="Calibri" w:hAnsi="Calibri" w:eastAsia="Calibri" w:cs="Calibri"/>
          <w:noProof w:val="0"/>
          <w:sz w:val="22"/>
          <w:szCs w:val="22"/>
          <w:lang w:val="en-US"/>
        </w:rPr>
        <w:t>In addition, he mentioned that participants should be capable to produce a comprehensive report on the accurate costing of their programs. Furthermore, he expressed the expectation that the participants would be equipped to train their partners, enabling them to make informed decisions regarding breeding program costing.</w:t>
      </w:r>
    </w:p>
    <w:p w:rsidR="53F1E922" w:rsidP="5689B256" w:rsidRDefault="53F1E922" w14:paraId="45378AAA" w14:textId="4BC22A04">
      <w:pPr>
        <w:spacing w:line="257" w:lineRule="auto"/>
        <w:jc w:val="both"/>
      </w:pPr>
      <w:r w:rsidRPr="5689B256" w:rsidR="53F1E922">
        <w:rPr>
          <w:rFonts w:ascii="Calibri" w:hAnsi="Calibri" w:eastAsia="Calibri" w:cs="Calibri"/>
          <w:noProof w:val="0"/>
          <w:sz w:val="22"/>
          <w:szCs w:val="22"/>
          <w:lang w:val="en-US"/>
        </w:rPr>
        <w:t>Speaking about future projections of the training, Muungani shared the plans of the organizing team to evaluate the level of acceptance of the costing tool among breeders. If the adoption rate falls below expectations, the team would assess the possible reasons behind it and determine appropriate measures for resolution. “In future, we will continue to assess the need for further training, and conduct additional workshops accordingly,” he said.</w:t>
      </w:r>
    </w:p>
    <w:p w:rsidR="53F1E922" w:rsidP="5689B256" w:rsidRDefault="53F1E922" w14:paraId="273941A8" w14:textId="56520115">
      <w:pPr>
        <w:jc w:val="both"/>
      </w:pPr>
      <w:r w:rsidRPr="5689B256" w:rsidR="53F1E922">
        <w:rPr>
          <w:rFonts w:ascii="Calibri" w:hAnsi="Calibri" w:eastAsia="Calibri" w:cs="Calibri"/>
          <w:i w:val="1"/>
          <w:iCs w:val="1"/>
          <w:noProof w:val="0"/>
          <w:sz w:val="22"/>
          <w:szCs w:val="22"/>
          <w:lang w:val="en-US"/>
        </w:rPr>
        <w:t>Contributed by: Daramola, Ochuwa Favour</w:t>
      </w:r>
      <w:r w:rsidRPr="5689B256" w:rsidR="53F1E922">
        <w:rPr>
          <w:rFonts w:ascii="Calibri" w:hAnsi="Calibri" w:eastAsia="Calibri" w:cs="Calibri"/>
          <w:noProof w:val="0"/>
          <w:sz w:val="22"/>
          <w:szCs w:val="22"/>
          <w:lang w:val="en-US"/>
        </w:rPr>
        <w:t xml:space="preserve"> </w:t>
      </w:r>
    </w:p>
    <w:p w:rsidR="53F1E922" w:rsidP="5689B256" w:rsidRDefault="53F1E922" w14:paraId="5DDDB52F" w14:textId="24FB7A82">
      <w:pPr>
        <w:jc w:val="both"/>
      </w:pPr>
      <w:r w:rsidRPr="5689B256" w:rsidR="53F1E922">
        <w:rPr>
          <w:rFonts w:ascii="Calibri" w:hAnsi="Calibri" w:eastAsia="Calibri" w:cs="Calibri"/>
          <w:b w:val="1"/>
          <w:bCs w:val="1"/>
          <w:i w:val="1"/>
          <w:iCs w:val="1"/>
          <w:noProof w:val="0"/>
          <w:sz w:val="22"/>
          <w:szCs w:val="22"/>
          <w:lang w:val="en-US"/>
        </w:rPr>
        <w:t>Tags:</w:t>
      </w:r>
      <w:r w:rsidRPr="5689B256" w:rsidR="53F1E922">
        <w:rPr>
          <w:rFonts w:ascii="Calibri" w:hAnsi="Calibri" w:eastAsia="Calibri" w:cs="Calibri"/>
          <w:i w:val="1"/>
          <w:iCs w:val="1"/>
          <w:noProof w:val="0"/>
          <w:sz w:val="22"/>
          <w:szCs w:val="22"/>
          <w:lang w:val="en-US"/>
        </w:rPr>
        <w:t xml:space="preserve"> Breeding, Finance, Project, Costing, Bre</w:t>
      </w:r>
      <w:r w:rsidRPr="5689B256" w:rsidR="53F1E922">
        <w:rPr>
          <w:rFonts w:ascii="Times New Roman" w:hAnsi="Times New Roman" w:eastAsia="Times New Roman" w:cs="Times New Roman"/>
          <w:i w:val="1"/>
          <w:iCs w:val="1"/>
          <w:noProof w:val="0"/>
          <w:sz w:val="24"/>
          <w:szCs w:val="24"/>
          <w:lang w:val="en-US"/>
        </w:rPr>
        <w:t>eders</w:t>
      </w:r>
      <w:r w:rsidRPr="5689B256" w:rsidR="53F1E922">
        <w:rPr>
          <w:rFonts w:ascii="Calibri" w:hAnsi="Calibri" w:eastAsia="Calibri" w:cs="Calibri"/>
          <w:noProof w:val="0"/>
          <w:sz w:val="22"/>
          <w:szCs w:val="22"/>
          <w:lang w:val="en-US"/>
        </w:rPr>
        <w:t xml:space="preserve"> </w:t>
      </w:r>
    </w:p>
    <w:p w:rsidR="53F1E922" w:rsidP="5689B256" w:rsidRDefault="53F1E922" w14:paraId="7E42754B" w14:textId="758C8682">
      <w:pPr>
        <w:jc w:val="both"/>
      </w:pPr>
      <w:r w:rsidRPr="5689B256" w:rsidR="53F1E922">
        <w:rPr>
          <w:rFonts w:ascii="Calibri" w:hAnsi="Calibri" w:eastAsia="Calibri" w:cs="Calibri"/>
          <w:b w:val="1"/>
          <w:bCs w:val="1"/>
          <w:i w:val="1"/>
          <w:iCs w:val="1"/>
          <w:noProof w:val="0"/>
          <w:sz w:val="22"/>
          <w:szCs w:val="22"/>
          <w:lang w:val="en-US"/>
        </w:rPr>
        <w:t>Research area:</w:t>
      </w:r>
      <w:r w:rsidRPr="5689B256" w:rsidR="53F1E922">
        <w:rPr>
          <w:rFonts w:ascii="Calibri" w:hAnsi="Calibri" w:eastAsia="Calibri" w:cs="Calibri"/>
          <w:i w:val="1"/>
          <w:iCs w:val="1"/>
          <w:noProof w:val="0"/>
          <w:sz w:val="22"/>
          <w:szCs w:val="22"/>
          <w:lang w:val="en-US"/>
        </w:rPr>
        <w:t xml:space="preserve"> Breeding</w:t>
      </w:r>
    </w:p>
    <w:p w:rsidR="5689B256" w:rsidP="5689B256" w:rsidRDefault="5689B256" w14:paraId="14C404A9" w14:textId="6ABF964F">
      <w:pPr>
        <w:spacing w:line="257" w:lineRule="auto"/>
        <w:jc w:val="both"/>
        <w:rPr>
          <w:rFonts w:ascii="Calibri" w:hAnsi="Calibri" w:eastAsia="Calibri" w:cs="Calibri"/>
          <w:noProof w:val="0"/>
          <w:sz w:val="22"/>
          <w:szCs w:val="22"/>
          <w:lang w:val="en-US"/>
        </w:rPr>
      </w:pPr>
    </w:p>
    <w:p w:rsidR="5689B256" w:rsidP="5689B256" w:rsidRDefault="5689B256" w14:paraId="0BAE102A" w14:textId="7FC72B1E">
      <w:pPr>
        <w:pStyle w:val="Normal"/>
        <w:spacing w:line="257" w:lineRule="auto"/>
        <w:jc w:val="both"/>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lyuORoFDSJve6n" int2:id="v0iB4CDz">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822F21"/>
    <w:rsid w:val="003D0B69"/>
    <w:rsid w:val="02D74337"/>
    <w:rsid w:val="03355364"/>
    <w:rsid w:val="0494ADEA"/>
    <w:rsid w:val="06307E4B"/>
    <w:rsid w:val="07886F0E"/>
    <w:rsid w:val="07CC4EAC"/>
    <w:rsid w:val="0C8F198B"/>
    <w:rsid w:val="0CF48869"/>
    <w:rsid w:val="0F2F6FC9"/>
    <w:rsid w:val="0F3C49EA"/>
    <w:rsid w:val="1105AF45"/>
    <w:rsid w:val="11822F21"/>
    <w:rsid w:val="11CC7F4E"/>
    <w:rsid w:val="14BC17FB"/>
    <w:rsid w:val="1983C3D8"/>
    <w:rsid w:val="1BB39A55"/>
    <w:rsid w:val="337521A5"/>
    <w:rsid w:val="3A7C131C"/>
    <w:rsid w:val="3D8520BB"/>
    <w:rsid w:val="43414D9D"/>
    <w:rsid w:val="46E4EB85"/>
    <w:rsid w:val="4A5DCF28"/>
    <w:rsid w:val="4CDC3A05"/>
    <w:rsid w:val="4D7A7788"/>
    <w:rsid w:val="53F1E922"/>
    <w:rsid w:val="55630896"/>
    <w:rsid w:val="5689B256"/>
    <w:rsid w:val="5DB3813A"/>
    <w:rsid w:val="5FA64CAF"/>
    <w:rsid w:val="6411F5F6"/>
    <w:rsid w:val="65A56AC2"/>
    <w:rsid w:val="68A633D1"/>
    <w:rsid w:val="720B2861"/>
    <w:rsid w:val="724B29AA"/>
    <w:rsid w:val="72FBFEC1"/>
    <w:rsid w:val="73C02A18"/>
    <w:rsid w:val="75990E46"/>
    <w:rsid w:val="766E0E9E"/>
    <w:rsid w:val="78FB1CD4"/>
    <w:rsid w:val="7CE8849E"/>
    <w:rsid w:val="7DE7E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2F21"/>
  <w15:chartTrackingRefBased/>
  <w15:docId w15:val="{F7A00517-3942-49D7-B9CB-1ADD1CEE1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giar.org/" TargetMode="External" Id="R0db7825fd3e24fb4" /><Relationship Type="http://schemas.openxmlformats.org/officeDocument/2006/relationships/hyperlink" Target="https://www.cgiar.org/initiative/11-excellence-in-agronomy-eia-solutions-for-agricultural-transformation/" TargetMode="External" Id="Ra923cf9d46cd4fd7" /><Relationship Type="http://schemas.openxmlformats.org/officeDocument/2006/relationships/hyperlink" Target="https://faraafrica.org/" TargetMode="External" Id="Rfb8f0f5f2ebe4774" /><Relationship Type="http://schemas.openxmlformats.org/officeDocument/2006/relationships/hyperlink" Target="https://www.iita.org/" TargetMode="External" Id="Rafa48883d47846ba" /><Relationship Type="http://schemas.openxmlformats.org/officeDocument/2006/relationships/hyperlink" Target="https://www.iita.org/iita-staff/vanlauwe-bernard/" TargetMode="External" Id="R4d46f048014b44f2" /><Relationship Type="http://schemas.openxmlformats.org/officeDocument/2006/relationships/hyperlink" Target="https://alliancebioversityciat.org/who-we-are/desta-lulseged" TargetMode="External" Id="R1a46afff649f44a4" /><Relationship Type="http://schemas.openxmlformats.org/officeDocument/2006/relationships/hyperlink" Target="https://alliancebioversityciat.org/" TargetMode="External" Id="Rc7def7b63f994256" /><Relationship Type="http://schemas.openxmlformats.org/officeDocument/2006/relationships/hyperlink" Target="https://www.ccardesa.org/" TargetMode="External" Id="R9037f113e28a4faa" /><Relationship Type="http://schemas.openxmlformats.org/officeDocument/2006/relationships/hyperlink" Target="https://2012-2017.usaid.gov/west-africa-regional/fact-sheets/west-and-central-african-council-agricultural-research-and-development" TargetMode="External" Id="Red17dd92f1334b40" /><Relationship Type="http://schemas.openxmlformats.org/officeDocument/2006/relationships/hyperlink" Target="https://www.afaas-africa.org/" TargetMode="External" Id="R11340702570042d6" /><Relationship Type="http://schemas.openxmlformats.org/officeDocument/2006/relationships/hyperlink" Target="https://www.asareca.org/" TargetMode="External" Id="R80d58fe75f9c43d0" /><Relationship Type="http://schemas.openxmlformats.org/officeDocument/2006/relationships/hyperlink" Target="https://www.sadc.int/" TargetMode="External" Id="Ra716d0e1b213434b" /><Relationship Type="http://schemas.openxmlformats.org/officeDocument/2006/relationships/hyperlink" Target="https://www.iita.org/" TargetMode="External" Id="R827c419accb64322" /><Relationship Type="http://schemas.openxmlformats.org/officeDocument/2006/relationships/hyperlink" Target="http://ifad/" TargetMode="External" Id="R90274e416d844bdb" /><Relationship Type="http://schemas.openxmlformats.org/officeDocument/2006/relationships/hyperlink" Target="https://www.iita.org/" TargetMode="External" Id="Ra49290221946434a" /><Relationship Type="http://schemas.openxmlformats.org/officeDocument/2006/relationships/hyperlink" Target="https://forestcenter.iita.org/" TargetMode="External" Id="R8d483d3038ac4828" /><Relationship Type="http://schemas.openxmlformats.org/officeDocument/2006/relationships/hyperlink" Target="file:///C:/Users/library11.LIBRARY01/AppData/Local/Microsoft/Windows/INetCache/Content.Outlook/UH8EFDFQ/BullABC-30-1%20Ajayi%20%20Awoyemi%20104-105.pdf" TargetMode="External" Id="R579013c5c7da46fb" /><Relationship Type="http://schemas.openxmlformats.org/officeDocument/2006/relationships/hyperlink" Target="https://www.leventisfoundation.org/" TargetMode="External" Id="R337ac544eb894ade" /><Relationship Type="http://schemas.openxmlformats.org/officeDocument/2006/relationships/hyperlink" Target="https://www.iita.org/" TargetMode="External" Id="Reb43611f59da4423" /><Relationship Type="http://schemas.openxmlformats.org/officeDocument/2006/relationships/hyperlink" Target="https://www.africarice.org/" TargetMode="External" Id="Rcc41e026a16e4663" /><Relationship Type="http://schemas.openxmlformats.org/officeDocument/2006/relationships/hyperlink" Target="https://www.iita.org/iita-staff/derera-john/" TargetMode="External" Id="R93d55202fdc94f25" /><Relationship Type="http://schemas.openxmlformats.org/officeDocument/2006/relationships/hyperlink" Target="https://www.iita.org/iita-staff/dean-muungani/" TargetMode="External" Id="R90fd9969b6f5437f" /><Relationship Type="http://schemas.openxmlformats.org/officeDocument/2006/relationships/hyperlink" Target="https://www.iita.org/iita-staff/agre-paterne/" TargetMode="External" Id="R8f575231044e48f9" /><Relationship Type="http://schemas.openxmlformats.org/officeDocument/2006/relationships/hyperlink" Target="https://www.iita.org/iita-staff/abberton-michael/" TargetMode="External" Id="Rc4ca191c27a54188" /><Relationship Type="http://schemas.openxmlformats.org/officeDocument/2006/relationships/hyperlink" Target="https://www.cgiar.org/" TargetMode="External" Id="R7e0ea7eae0e746c4" /><Relationship Type="http://schemas.openxmlformats.org/officeDocument/2006/relationships/hyperlink" Target="https://excellenceinbreeding.org/" TargetMode="External" Id="R38ec00a8908f44f1" /><Relationship Type="http://schemas.openxmlformats.org/officeDocument/2006/relationships/hyperlink" Target="https://excellenceinbreeding.org/staff/988/208" TargetMode="External" Id="R3beb0dea3e5442be" /><Relationship Type="http://schemas.microsoft.com/office/2020/10/relationships/intelligence" Target="intelligence2.xml" Id="R52e71b71daa149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2023-06-08T07:52:57.9057015Z</dcterms:created>
  <dcterms:modified xsi:type="dcterms:W3CDTF">2023-06-08T10:37:03.3903253Z</dcterms:modified>
  <dc:creator>Osunde, Timilehin (IITA)</dc:creator>
  <lastModifiedBy>Osunde, Timilehin (IITA)</lastModifiedBy>
</coreProperties>
</file>